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E1" w:rsidRDefault="006F37E1" w:rsidP="00241AFB">
      <w:pPr>
        <w:tabs>
          <w:tab w:val="left" w:pos="3240"/>
        </w:tabs>
        <w:ind w:right="-285"/>
        <w:jc w:val="center"/>
        <w:rPr>
          <w:rFonts w:ascii="Verdana" w:hAnsi="Verdana"/>
          <w:b/>
          <w:bCs/>
          <w:sz w:val="32"/>
          <w:szCs w:val="32"/>
          <w:lang w:val="bg-BG"/>
        </w:rPr>
      </w:pPr>
    </w:p>
    <w:p w:rsidR="005E7659" w:rsidRPr="00BA605B" w:rsidRDefault="00B90299" w:rsidP="00241AFB">
      <w:pPr>
        <w:tabs>
          <w:tab w:val="left" w:pos="3240"/>
        </w:tabs>
        <w:ind w:right="-285"/>
        <w:jc w:val="center"/>
        <w:rPr>
          <w:rFonts w:ascii="Verdana" w:hAnsi="Verdana"/>
          <w:b/>
          <w:bCs/>
          <w:sz w:val="32"/>
          <w:szCs w:val="32"/>
          <w:lang w:val="bg-BG"/>
        </w:rPr>
      </w:pPr>
      <w:proofErr w:type="spellStart"/>
      <w:r w:rsidRPr="00BA605B">
        <w:rPr>
          <w:rFonts w:ascii="Verdana" w:hAnsi="Verdana"/>
          <w:b/>
          <w:bCs/>
          <w:sz w:val="32"/>
          <w:szCs w:val="32"/>
        </w:rPr>
        <w:t>Становище</w:t>
      </w:r>
      <w:proofErr w:type="spellEnd"/>
      <w:r w:rsidRPr="00BA605B">
        <w:rPr>
          <w:rFonts w:ascii="Verdana" w:hAnsi="Verdana"/>
          <w:b/>
          <w:bCs/>
          <w:sz w:val="32"/>
          <w:szCs w:val="32"/>
        </w:rPr>
        <w:t xml:space="preserve"> </w:t>
      </w:r>
      <w:proofErr w:type="spellStart"/>
      <w:proofErr w:type="gramStart"/>
      <w:r w:rsidRPr="00BA605B">
        <w:rPr>
          <w:rFonts w:ascii="Verdana" w:hAnsi="Verdana"/>
          <w:b/>
          <w:bCs/>
          <w:sz w:val="32"/>
          <w:szCs w:val="32"/>
        </w:rPr>
        <w:t>по</w:t>
      </w:r>
      <w:proofErr w:type="spellEnd"/>
      <w:r w:rsidRPr="00BA605B">
        <w:rPr>
          <w:rFonts w:ascii="Verdana" w:hAnsi="Verdana"/>
          <w:b/>
          <w:bCs/>
          <w:sz w:val="32"/>
          <w:szCs w:val="32"/>
        </w:rPr>
        <w:t xml:space="preserve">  </w:t>
      </w:r>
      <w:proofErr w:type="spellStart"/>
      <w:r w:rsidRPr="00BA605B">
        <w:rPr>
          <w:rFonts w:ascii="Verdana" w:hAnsi="Verdana"/>
          <w:b/>
          <w:bCs/>
          <w:sz w:val="32"/>
          <w:szCs w:val="32"/>
        </w:rPr>
        <w:t>екологична</w:t>
      </w:r>
      <w:proofErr w:type="spellEnd"/>
      <w:proofErr w:type="gramEnd"/>
      <w:r w:rsidRPr="00BA605B">
        <w:rPr>
          <w:rFonts w:ascii="Verdana" w:hAnsi="Verdana"/>
          <w:b/>
          <w:bCs/>
          <w:sz w:val="32"/>
          <w:szCs w:val="32"/>
        </w:rPr>
        <w:t xml:space="preserve"> </w:t>
      </w:r>
      <w:proofErr w:type="spellStart"/>
      <w:r w:rsidRPr="00BA605B">
        <w:rPr>
          <w:rFonts w:ascii="Verdana" w:hAnsi="Verdana"/>
          <w:b/>
          <w:bCs/>
          <w:sz w:val="32"/>
          <w:szCs w:val="32"/>
        </w:rPr>
        <w:t>оценка</w:t>
      </w:r>
      <w:proofErr w:type="spellEnd"/>
    </w:p>
    <w:p w:rsidR="005E7659" w:rsidRPr="009D5516" w:rsidRDefault="005E7659" w:rsidP="00241AFB">
      <w:pPr>
        <w:tabs>
          <w:tab w:val="left" w:pos="3240"/>
        </w:tabs>
        <w:ind w:right="-285"/>
        <w:jc w:val="center"/>
        <w:rPr>
          <w:rFonts w:ascii="Verdana" w:hAnsi="Verdana"/>
          <w:b/>
          <w:bCs/>
          <w:sz w:val="28"/>
          <w:szCs w:val="28"/>
          <w:lang w:val="bg-BG"/>
        </w:rPr>
      </w:pPr>
    </w:p>
    <w:p w:rsidR="00B90299" w:rsidRPr="009D5516" w:rsidRDefault="00B90299" w:rsidP="00241AFB">
      <w:pPr>
        <w:tabs>
          <w:tab w:val="left" w:pos="3240"/>
        </w:tabs>
        <w:ind w:right="-285"/>
        <w:jc w:val="center"/>
        <w:rPr>
          <w:rFonts w:ascii="Verdana" w:hAnsi="Verdana"/>
          <w:b/>
          <w:bCs/>
          <w:sz w:val="28"/>
          <w:szCs w:val="28"/>
        </w:rPr>
      </w:pPr>
      <w:proofErr w:type="gramStart"/>
      <w:r w:rsidRPr="009D5516">
        <w:rPr>
          <w:rFonts w:ascii="Verdana" w:hAnsi="Verdana"/>
          <w:b/>
          <w:bCs/>
          <w:sz w:val="28"/>
          <w:szCs w:val="28"/>
        </w:rPr>
        <w:t xml:space="preserve">№ ПВ – </w:t>
      </w:r>
      <w:r w:rsidR="00AB2BC6">
        <w:rPr>
          <w:rFonts w:ascii="Verdana" w:hAnsi="Verdana"/>
          <w:b/>
          <w:bCs/>
          <w:sz w:val="28"/>
          <w:szCs w:val="28"/>
          <w:lang w:val="bg-BG"/>
        </w:rPr>
        <w:t>3</w:t>
      </w:r>
      <w:r w:rsidRPr="009D5516">
        <w:rPr>
          <w:rFonts w:ascii="Verdana" w:hAnsi="Verdana"/>
          <w:b/>
          <w:bCs/>
          <w:sz w:val="28"/>
          <w:szCs w:val="28"/>
        </w:rPr>
        <w:t xml:space="preserve"> –</w:t>
      </w:r>
      <w:r w:rsidR="004C4F47">
        <w:rPr>
          <w:rFonts w:ascii="Verdana" w:hAnsi="Verdana"/>
          <w:b/>
          <w:bCs/>
          <w:sz w:val="28"/>
          <w:szCs w:val="28"/>
        </w:rPr>
        <w:t>I</w:t>
      </w:r>
      <w:r w:rsidR="00AB2BC6">
        <w:rPr>
          <w:rFonts w:ascii="Verdana" w:hAnsi="Verdana"/>
          <w:b/>
          <w:bCs/>
          <w:sz w:val="28"/>
          <w:szCs w:val="28"/>
        </w:rPr>
        <w:t>V</w:t>
      </w:r>
      <w:r w:rsidRPr="009D5516">
        <w:rPr>
          <w:rFonts w:ascii="Verdana" w:hAnsi="Verdana"/>
          <w:b/>
          <w:bCs/>
          <w:sz w:val="28"/>
          <w:szCs w:val="28"/>
        </w:rPr>
        <w:t>-ЕО/201</w:t>
      </w:r>
      <w:r w:rsidR="004C4F47">
        <w:rPr>
          <w:rFonts w:ascii="Verdana" w:hAnsi="Verdana"/>
          <w:b/>
          <w:bCs/>
          <w:sz w:val="28"/>
          <w:szCs w:val="28"/>
        </w:rPr>
        <w:t>9</w:t>
      </w:r>
      <w:r w:rsidRPr="009D5516">
        <w:rPr>
          <w:rFonts w:ascii="Verdana" w:hAnsi="Verdana"/>
          <w:b/>
          <w:bCs/>
          <w:sz w:val="28"/>
          <w:szCs w:val="28"/>
        </w:rPr>
        <w:t xml:space="preserve"> г.</w:t>
      </w:r>
      <w:proofErr w:type="gramEnd"/>
    </w:p>
    <w:p w:rsidR="00B90299" w:rsidRPr="009D5516" w:rsidRDefault="00B90299" w:rsidP="00241AFB">
      <w:pPr>
        <w:tabs>
          <w:tab w:val="left" w:pos="3240"/>
        </w:tabs>
        <w:ind w:left="1440" w:right="-285"/>
        <w:jc w:val="center"/>
        <w:rPr>
          <w:rFonts w:ascii="Verdana" w:hAnsi="Verdana"/>
          <w:b/>
          <w:bCs/>
          <w:u w:val="single"/>
        </w:rPr>
      </w:pPr>
    </w:p>
    <w:p w:rsidR="00B90299" w:rsidRPr="009D5516" w:rsidRDefault="00B90299" w:rsidP="00241AFB">
      <w:pPr>
        <w:tabs>
          <w:tab w:val="left" w:pos="3240"/>
        </w:tabs>
        <w:ind w:left="1440" w:right="-285"/>
        <w:jc w:val="both"/>
        <w:rPr>
          <w:rFonts w:ascii="Verdana" w:hAnsi="Verdana"/>
          <w:b/>
          <w:bCs/>
          <w:u w:val="single"/>
        </w:rPr>
      </w:pPr>
      <w:r w:rsidRPr="009D5516">
        <w:rPr>
          <w:rFonts w:ascii="Verdana" w:hAnsi="Verdana"/>
          <w:b/>
          <w:bCs/>
        </w:rPr>
        <w:t xml:space="preserve">                                                                              </w:t>
      </w:r>
    </w:p>
    <w:p w:rsidR="00B90299" w:rsidRPr="00AB2BC6" w:rsidRDefault="00B90299" w:rsidP="00BF5EA7">
      <w:pPr>
        <w:tabs>
          <w:tab w:val="left" w:pos="567"/>
          <w:tab w:val="left" w:pos="1260"/>
        </w:tabs>
        <w:ind w:right="-285" w:firstLine="567"/>
        <w:jc w:val="both"/>
        <w:rPr>
          <w:rFonts w:ascii="Verdana" w:hAnsi="Verdana"/>
          <w:b/>
          <w:sz w:val="24"/>
          <w:szCs w:val="24"/>
          <w:lang w:val="bg-BG"/>
        </w:rPr>
      </w:pPr>
      <w:proofErr w:type="spellStart"/>
      <w:r w:rsidRPr="00FE1DC7">
        <w:rPr>
          <w:rFonts w:ascii="Verdana" w:hAnsi="Verdana"/>
          <w:b/>
          <w:bCs/>
          <w:sz w:val="24"/>
          <w:szCs w:val="24"/>
        </w:rPr>
        <w:t>Относно</w:t>
      </w:r>
      <w:proofErr w:type="spellEnd"/>
      <w:r w:rsidRPr="00FE1DC7">
        <w:rPr>
          <w:rFonts w:ascii="Verdana" w:hAnsi="Verdana"/>
          <w:b/>
          <w:bCs/>
          <w:sz w:val="24"/>
          <w:szCs w:val="24"/>
        </w:rPr>
        <w:t xml:space="preserve">: </w:t>
      </w:r>
      <w:proofErr w:type="spellStart"/>
      <w:r w:rsidRPr="00FE1DC7">
        <w:rPr>
          <w:rFonts w:ascii="Verdana" w:hAnsi="Verdana"/>
          <w:b/>
          <w:sz w:val="24"/>
          <w:szCs w:val="24"/>
        </w:rPr>
        <w:t>Общ</w:t>
      </w:r>
      <w:proofErr w:type="spellEnd"/>
      <w:r w:rsidRPr="00FE1DC7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FE1DC7">
        <w:rPr>
          <w:rFonts w:ascii="Verdana" w:hAnsi="Verdana"/>
          <w:b/>
          <w:sz w:val="24"/>
          <w:szCs w:val="24"/>
        </w:rPr>
        <w:t>устройствен</w:t>
      </w:r>
      <w:proofErr w:type="spellEnd"/>
      <w:r w:rsidRPr="00FE1DC7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FE1DC7">
        <w:rPr>
          <w:rFonts w:ascii="Verdana" w:hAnsi="Verdana"/>
          <w:b/>
          <w:sz w:val="24"/>
          <w:szCs w:val="24"/>
        </w:rPr>
        <w:t>план</w:t>
      </w:r>
      <w:proofErr w:type="spellEnd"/>
      <w:r w:rsidRPr="00FE1DC7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FE1DC7">
        <w:rPr>
          <w:rFonts w:ascii="Verdana" w:hAnsi="Verdana"/>
          <w:b/>
          <w:sz w:val="24"/>
          <w:szCs w:val="24"/>
        </w:rPr>
        <w:t>на</w:t>
      </w:r>
      <w:proofErr w:type="spellEnd"/>
      <w:r w:rsidRPr="00FE1DC7">
        <w:rPr>
          <w:rFonts w:ascii="Verdana" w:hAnsi="Verdana"/>
          <w:b/>
          <w:sz w:val="24"/>
          <w:szCs w:val="24"/>
        </w:rPr>
        <w:t xml:space="preserve"> </w:t>
      </w:r>
      <w:proofErr w:type="spellStart"/>
      <w:proofErr w:type="gramStart"/>
      <w:r w:rsidRPr="00FE1DC7">
        <w:rPr>
          <w:rFonts w:ascii="Verdana" w:hAnsi="Verdana"/>
          <w:b/>
          <w:sz w:val="24"/>
          <w:szCs w:val="24"/>
        </w:rPr>
        <w:t>Община</w:t>
      </w:r>
      <w:proofErr w:type="spellEnd"/>
      <w:r w:rsidRPr="00FE1DC7">
        <w:rPr>
          <w:rFonts w:ascii="Verdana" w:hAnsi="Verdana"/>
          <w:b/>
          <w:sz w:val="24"/>
          <w:szCs w:val="24"/>
        </w:rPr>
        <w:t xml:space="preserve">  </w:t>
      </w:r>
      <w:r w:rsidR="00AB2BC6">
        <w:rPr>
          <w:rFonts w:ascii="Verdana" w:hAnsi="Verdana"/>
          <w:b/>
          <w:sz w:val="24"/>
          <w:szCs w:val="24"/>
          <w:lang w:val="bg-BG"/>
        </w:rPr>
        <w:t>Хисаря</w:t>
      </w:r>
      <w:proofErr w:type="gramEnd"/>
    </w:p>
    <w:p w:rsidR="00B90299" w:rsidRPr="009D5516" w:rsidRDefault="00B90299" w:rsidP="00BF5EA7">
      <w:pPr>
        <w:tabs>
          <w:tab w:val="left" w:pos="567"/>
          <w:tab w:val="left" w:pos="1260"/>
        </w:tabs>
        <w:ind w:right="-285" w:firstLine="567"/>
        <w:jc w:val="both"/>
        <w:rPr>
          <w:rFonts w:ascii="Verdana" w:hAnsi="Verdana"/>
        </w:rPr>
      </w:pPr>
    </w:p>
    <w:p w:rsidR="00B90299" w:rsidRPr="009D5516" w:rsidRDefault="00B90299" w:rsidP="00BF5EA7">
      <w:pPr>
        <w:tabs>
          <w:tab w:val="left" w:pos="567"/>
          <w:tab w:val="left" w:pos="1260"/>
        </w:tabs>
        <w:ind w:right="-285" w:firstLine="567"/>
        <w:jc w:val="both"/>
        <w:rPr>
          <w:rFonts w:ascii="Verdana" w:hAnsi="Verdana"/>
        </w:rPr>
      </w:pPr>
      <w:proofErr w:type="spellStart"/>
      <w:proofErr w:type="gram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основание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чл</w:t>
      </w:r>
      <w:proofErr w:type="spellEnd"/>
      <w:r w:rsidRPr="009D5516">
        <w:rPr>
          <w:rFonts w:ascii="Verdana" w:hAnsi="Verdana"/>
        </w:rPr>
        <w:t>.</w:t>
      </w:r>
      <w:proofErr w:type="gramEnd"/>
      <w:r w:rsidRPr="009D5516">
        <w:rPr>
          <w:rFonts w:ascii="Verdana" w:hAnsi="Verdana"/>
        </w:rPr>
        <w:t xml:space="preserve"> </w:t>
      </w:r>
      <w:proofErr w:type="gramStart"/>
      <w:r w:rsidRPr="009D5516">
        <w:rPr>
          <w:rFonts w:ascii="Verdana" w:hAnsi="Verdana"/>
        </w:rPr>
        <w:t xml:space="preserve">26, </w:t>
      </w:r>
      <w:proofErr w:type="spellStart"/>
      <w:r w:rsidRPr="009D5516">
        <w:rPr>
          <w:rFonts w:ascii="Verdana" w:hAnsi="Verdana"/>
        </w:rPr>
        <w:t>ал</w:t>
      </w:r>
      <w:proofErr w:type="spellEnd"/>
      <w:r w:rsidRPr="009D5516">
        <w:rPr>
          <w:rFonts w:ascii="Verdana" w:hAnsi="Verdana"/>
        </w:rPr>
        <w:t>.</w:t>
      </w:r>
      <w:proofErr w:type="gramEnd"/>
      <w:r w:rsidRPr="009D5516">
        <w:rPr>
          <w:rFonts w:ascii="Verdana" w:hAnsi="Verdana"/>
        </w:rPr>
        <w:t xml:space="preserve"> </w:t>
      </w:r>
      <w:proofErr w:type="gramStart"/>
      <w:r w:rsidRPr="009D5516">
        <w:rPr>
          <w:rFonts w:ascii="Verdana" w:hAnsi="Verdana"/>
        </w:rPr>
        <w:t>1</w:t>
      </w:r>
      <w:r w:rsidR="002D6BBE" w:rsidRPr="009D5516">
        <w:rPr>
          <w:rFonts w:ascii="Verdana" w:hAnsi="Verdana"/>
          <w:lang w:val="bg-BG"/>
        </w:rPr>
        <w:t>,</w:t>
      </w:r>
      <w:r w:rsidRPr="009D5516">
        <w:rPr>
          <w:rFonts w:ascii="Verdana" w:hAnsi="Verdana"/>
        </w:rPr>
        <w:t xml:space="preserve"> т. 1 </w:t>
      </w:r>
      <w:proofErr w:type="spellStart"/>
      <w:r w:rsidRPr="009D5516">
        <w:rPr>
          <w:rFonts w:ascii="Verdana" w:hAnsi="Verdana"/>
        </w:rPr>
        <w:t>от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Наредбата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условията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реда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извършване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екологична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оценка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планове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програми</w:t>
      </w:r>
      <w:proofErr w:type="spellEnd"/>
      <w:r w:rsidRPr="009D5516">
        <w:rPr>
          <w:rFonts w:ascii="Verdana" w:hAnsi="Verdana"/>
        </w:rPr>
        <w:t xml:space="preserve"> (</w:t>
      </w:r>
      <w:proofErr w:type="spellStart"/>
      <w:r w:rsidRPr="009D5516">
        <w:rPr>
          <w:rFonts w:ascii="Verdana" w:hAnsi="Verdana"/>
        </w:rPr>
        <w:t>Наредба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ЕО, ДВ </w:t>
      </w:r>
      <w:proofErr w:type="spellStart"/>
      <w:r w:rsidRPr="009D5516">
        <w:rPr>
          <w:rFonts w:ascii="Verdana" w:hAnsi="Verdana"/>
        </w:rPr>
        <w:t>бр</w:t>
      </w:r>
      <w:proofErr w:type="spellEnd"/>
      <w:r w:rsidRPr="009D5516">
        <w:rPr>
          <w:rFonts w:ascii="Verdana" w:hAnsi="Verdana"/>
        </w:rPr>
        <w:t xml:space="preserve">. 57/2004г. </w:t>
      </w:r>
      <w:proofErr w:type="spellStart"/>
      <w:r w:rsidRPr="009D5516">
        <w:rPr>
          <w:rFonts w:ascii="Verdana" w:hAnsi="Verdana"/>
        </w:rPr>
        <w:t>посл.изм</w:t>
      </w:r>
      <w:proofErr w:type="spellEnd"/>
      <w:r w:rsidRPr="009D5516">
        <w:rPr>
          <w:rFonts w:ascii="Verdana" w:hAnsi="Verdana"/>
        </w:rPr>
        <w:t xml:space="preserve">. и </w:t>
      </w:r>
      <w:proofErr w:type="spellStart"/>
      <w:r w:rsidRPr="009D5516">
        <w:rPr>
          <w:rFonts w:ascii="Verdana" w:hAnsi="Verdana"/>
        </w:rPr>
        <w:t>доп</w:t>
      </w:r>
      <w:proofErr w:type="spellEnd"/>
      <w:r w:rsidRPr="009D5516">
        <w:rPr>
          <w:rFonts w:ascii="Verdana" w:hAnsi="Verdana"/>
        </w:rPr>
        <w:t xml:space="preserve">.), </w:t>
      </w:r>
      <w:proofErr w:type="spellStart"/>
      <w:r w:rsidRPr="009D5516">
        <w:rPr>
          <w:rFonts w:ascii="Verdana" w:hAnsi="Verdana"/>
        </w:rPr>
        <w:t>във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връзка</w:t>
      </w:r>
      <w:proofErr w:type="spellEnd"/>
      <w:r w:rsidRPr="009D5516">
        <w:rPr>
          <w:rFonts w:ascii="Verdana" w:hAnsi="Verdana"/>
        </w:rPr>
        <w:t xml:space="preserve"> с </w:t>
      </w:r>
      <w:proofErr w:type="spellStart"/>
      <w:r w:rsidRPr="009D5516">
        <w:rPr>
          <w:rFonts w:ascii="Verdana" w:hAnsi="Verdana"/>
        </w:rPr>
        <w:t>чл</w:t>
      </w:r>
      <w:proofErr w:type="spellEnd"/>
      <w:r w:rsidRPr="009D5516">
        <w:rPr>
          <w:rFonts w:ascii="Verdana" w:hAnsi="Verdana"/>
        </w:rPr>
        <w:t>.</w:t>
      </w:r>
      <w:proofErr w:type="gramEnd"/>
      <w:r w:rsidRPr="009D5516">
        <w:rPr>
          <w:rFonts w:ascii="Verdana" w:hAnsi="Verdana"/>
        </w:rPr>
        <w:t xml:space="preserve"> </w:t>
      </w:r>
      <w:proofErr w:type="gramStart"/>
      <w:r w:rsidRPr="009D5516">
        <w:rPr>
          <w:rFonts w:ascii="Verdana" w:hAnsi="Verdana"/>
        </w:rPr>
        <w:t xml:space="preserve">31, </w:t>
      </w:r>
      <w:proofErr w:type="spellStart"/>
      <w:r w:rsidRPr="009D5516">
        <w:rPr>
          <w:rFonts w:ascii="Verdana" w:hAnsi="Verdana"/>
        </w:rPr>
        <w:t>ал</w:t>
      </w:r>
      <w:proofErr w:type="spellEnd"/>
      <w:r w:rsidRPr="009D5516">
        <w:rPr>
          <w:rFonts w:ascii="Verdana" w:hAnsi="Verdana"/>
        </w:rPr>
        <w:t>.</w:t>
      </w:r>
      <w:proofErr w:type="gramEnd"/>
      <w:r w:rsidRPr="009D5516">
        <w:rPr>
          <w:rFonts w:ascii="Verdana" w:hAnsi="Verdana"/>
        </w:rPr>
        <w:t xml:space="preserve"> </w:t>
      </w:r>
      <w:proofErr w:type="gramStart"/>
      <w:r w:rsidRPr="009D5516">
        <w:rPr>
          <w:rFonts w:ascii="Verdana" w:hAnsi="Verdana"/>
        </w:rPr>
        <w:t xml:space="preserve">4 </w:t>
      </w:r>
      <w:proofErr w:type="spellStart"/>
      <w:r w:rsidRPr="009D5516">
        <w:rPr>
          <w:rFonts w:ascii="Verdana" w:hAnsi="Verdana"/>
        </w:rPr>
        <w:t>от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Закона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биологичното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разнообразие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чл</w:t>
      </w:r>
      <w:proofErr w:type="spellEnd"/>
      <w:r w:rsidRPr="009D5516">
        <w:rPr>
          <w:rFonts w:ascii="Verdana" w:hAnsi="Verdana"/>
        </w:rPr>
        <w:t>.</w:t>
      </w:r>
      <w:proofErr w:type="gramEnd"/>
      <w:r w:rsidRPr="009D5516">
        <w:rPr>
          <w:rFonts w:ascii="Verdana" w:hAnsi="Verdana"/>
        </w:rPr>
        <w:t xml:space="preserve"> </w:t>
      </w:r>
      <w:proofErr w:type="gramStart"/>
      <w:r w:rsidRPr="009D5516">
        <w:rPr>
          <w:rFonts w:ascii="Verdana" w:hAnsi="Verdana"/>
        </w:rPr>
        <w:t xml:space="preserve">36, </w:t>
      </w:r>
      <w:proofErr w:type="spellStart"/>
      <w:r w:rsidRPr="009D5516">
        <w:rPr>
          <w:rFonts w:ascii="Verdana" w:hAnsi="Verdana"/>
        </w:rPr>
        <w:t>ал</w:t>
      </w:r>
      <w:proofErr w:type="spellEnd"/>
      <w:r w:rsidRPr="009D5516">
        <w:rPr>
          <w:rFonts w:ascii="Verdana" w:hAnsi="Verdana"/>
        </w:rPr>
        <w:t>.</w:t>
      </w:r>
      <w:proofErr w:type="gramEnd"/>
      <w:r w:rsidRPr="009D5516">
        <w:rPr>
          <w:rFonts w:ascii="Verdana" w:hAnsi="Verdana"/>
        </w:rPr>
        <w:t xml:space="preserve"> </w:t>
      </w:r>
      <w:proofErr w:type="gramStart"/>
      <w:r w:rsidRPr="009D5516">
        <w:rPr>
          <w:rFonts w:ascii="Verdana" w:hAnsi="Verdana"/>
        </w:rPr>
        <w:t xml:space="preserve">11 </w:t>
      </w:r>
      <w:proofErr w:type="spellStart"/>
      <w:r w:rsidRPr="009D5516">
        <w:rPr>
          <w:rFonts w:ascii="Verdana" w:hAnsi="Verdana"/>
        </w:rPr>
        <w:t>от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Наредбата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условията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реда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извършване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оценка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съвместимостта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планове</w:t>
      </w:r>
      <w:proofErr w:type="spellEnd"/>
      <w:r w:rsidRPr="009D5516">
        <w:rPr>
          <w:rFonts w:ascii="Verdana" w:hAnsi="Verdana"/>
        </w:rPr>
        <w:t xml:space="preserve">, </w:t>
      </w:r>
      <w:proofErr w:type="spellStart"/>
      <w:r w:rsidRPr="009D5516">
        <w:rPr>
          <w:rFonts w:ascii="Verdana" w:hAnsi="Verdana"/>
        </w:rPr>
        <w:t>програми</w:t>
      </w:r>
      <w:proofErr w:type="spellEnd"/>
      <w:r w:rsidRPr="009D5516">
        <w:rPr>
          <w:rFonts w:ascii="Verdana" w:hAnsi="Verdana"/>
        </w:rPr>
        <w:t xml:space="preserve">, </w:t>
      </w:r>
      <w:proofErr w:type="spellStart"/>
      <w:r w:rsidRPr="009D5516">
        <w:rPr>
          <w:rFonts w:ascii="Verdana" w:hAnsi="Verdana"/>
        </w:rPr>
        <w:t>проекти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инвестиционни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предложения</w:t>
      </w:r>
      <w:proofErr w:type="spellEnd"/>
      <w:r w:rsidRPr="009D5516">
        <w:rPr>
          <w:rFonts w:ascii="Verdana" w:hAnsi="Verdana"/>
        </w:rPr>
        <w:t xml:space="preserve"> с </w:t>
      </w:r>
      <w:proofErr w:type="spellStart"/>
      <w:r w:rsidRPr="009D5516">
        <w:rPr>
          <w:rFonts w:ascii="Verdana" w:hAnsi="Verdana"/>
        </w:rPr>
        <w:t>предмета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целите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опазване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защитените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зони</w:t>
      </w:r>
      <w:proofErr w:type="spellEnd"/>
      <w:r w:rsidRPr="009D5516">
        <w:rPr>
          <w:rFonts w:ascii="Verdana" w:hAnsi="Verdana"/>
        </w:rPr>
        <w:t xml:space="preserve"> (</w:t>
      </w:r>
      <w:proofErr w:type="spellStart"/>
      <w:r w:rsidRPr="009D5516">
        <w:rPr>
          <w:rFonts w:ascii="Verdana" w:hAnsi="Verdana"/>
        </w:rPr>
        <w:t>Наредба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ОС, ДВ бр.73/2007г.посл.изм. и </w:t>
      </w:r>
      <w:proofErr w:type="spellStart"/>
      <w:r w:rsidRPr="009D5516">
        <w:rPr>
          <w:rFonts w:ascii="Verdana" w:hAnsi="Verdana"/>
        </w:rPr>
        <w:t>доп</w:t>
      </w:r>
      <w:proofErr w:type="spellEnd"/>
      <w:r w:rsidRPr="009D5516">
        <w:rPr>
          <w:rFonts w:ascii="Verdana" w:hAnsi="Verdana"/>
        </w:rPr>
        <w:t>.</w:t>
      </w:r>
      <w:proofErr w:type="gramEnd"/>
      <w:r w:rsidRPr="009D5516">
        <w:rPr>
          <w:rFonts w:ascii="Verdana" w:hAnsi="Verdana"/>
        </w:rPr>
        <w:t xml:space="preserve"> </w:t>
      </w:r>
      <w:proofErr w:type="gramStart"/>
      <w:r w:rsidRPr="009D5516">
        <w:rPr>
          <w:rFonts w:ascii="Verdana" w:hAnsi="Verdana"/>
        </w:rPr>
        <w:t>ДВ бр.94/2012г.)</w:t>
      </w:r>
      <w:proofErr w:type="gramEnd"/>
      <w:r w:rsidRPr="009D5516">
        <w:rPr>
          <w:rFonts w:ascii="Verdana" w:hAnsi="Verdana"/>
        </w:rPr>
        <w:t xml:space="preserve"> </w:t>
      </w:r>
    </w:p>
    <w:p w:rsidR="00B90299" w:rsidRPr="009D5516" w:rsidRDefault="00B90299" w:rsidP="00BF5EA7">
      <w:pPr>
        <w:tabs>
          <w:tab w:val="left" w:pos="567"/>
          <w:tab w:val="left" w:pos="7400"/>
        </w:tabs>
        <w:ind w:right="-285" w:firstLine="567"/>
        <w:jc w:val="both"/>
        <w:rPr>
          <w:rFonts w:ascii="Verdana" w:hAnsi="Verdana"/>
          <w:b/>
          <w:bCs/>
        </w:rPr>
      </w:pPr>
      <w:r w:rsidRPr="009D5516">
        <w:rPr>
          <w:rFonts w:ascii="Verdana" w:hAnsi="Verdana"/>
          <w:b/>
          <w:bCs/>
        </w:rPr>
        <w:t xml:space="preserve">           </w:t>
      </w:r>
    </w:p>
    <w:p w:rsidR="00B90299" w:rsidRPr="00BC6A24" w:rsidRDefault="00B90299" w:rsidP="00BF5EA7">
      <w:pPr>
        <w:tabs>
          <w:tab w:val="left" w:pos="567"/>
        </w:tabs>
        <w:ind w:right="-285" w:firstLine="567"/>
        <w:jc w:val="center"/>
        <w:rPr>
          <w:rFonts w:ascii="Verdana" w:hAnsi="Verdana"/>
          <w:b/>
          <w:bCs/>
          <w:sz w:val="32"/>
          <w:szCs w:val="32"/>
        </w:rPr>
      </w:pPr>
      <w:proofErr w:type="spellStart"/>
      <w:r w:rsidRPr="00BC6A24">
        <w:rPr>
          <w:rFonts w:ascii="Verdana" w:hAnsi="Verdana"/>
          <w:b/>
          <w:bCs/>
          <w:sz w:val="32"/>
          <w:szCs w:val="32"/>
        </w:rPr>
        <w:t>Съгласувам</w:t>
      </w:r>
      <w:proofErr w:type="spellEnd"/>
    </w:p>
    <w:p w:rsidR="005E7659" w:rsidRPr="009D5516" w:rsidRDefault="005E7659" w:rsidP="00BF5EA7">
      <w:pPr>
        <w:tabs>
          <w:tab w:val="left" w:pos="567"/>
        </w:tabs>
        <w:ind w:right="-285" w:firstLine="567"/>
        <w:jc w:val="center"/>
        <w:rPr>
          <w:rFonts w:ascii="Verdana" w:hAnsi="Verdana"/>
          <w:b/>
          <w:bCs/>
          <w:lang w:val="bg-BG"/>
        </w:rPr>
      </w:pPr>
    </w:p>
    <w:p w:rsidR="00B90299" w:rsidRPr="00BC6A24" w:rsidRDefault="00B90299" w:rsidP="00BF5EA7">
      <w:pPr>
        <w:pStyle w:val="ae"/>
        <w:tabs>
          <w:tab w:val="left" w:pos="567"/>
        </w:tabs>
        <w:ind w:right="-285" w:firstLine="567"/>
        <w:jc w:val="both"/>
        <w:rPr>
          <w:rFonts w:ascii="Verdana" w:hAnsi="Verdana"/>
          <w:bCs/>
          <w:sz w:val="24"/>
          <w:szCs w:val="24"/>
        </w:rPr>
      </w:pPr>
      <w:r w:rsidRPr="009D5516">
        <w:rPr>
          <w:rFonts w:ascii="Verdana" w:hAnsi="Verdana"/>
          <w:bCs/>
          <w:sz w:val="20"/>
        </w:rPr>
        <w:t xml:space="preserve">              </w:t>
      </w:r>
      <w:r w:rsidR="001A5DF2" w:rsidRPr="009D5516">
        <w:rPr>
          <w:rFonts w:ascii="Verdana" w:hAnsi="Verdana"/>
          <w:bCs/>
          <w:sz w:val="20"/>
        </w:rPr>
        <w:t xml:space="preserve"> </w:t>
      </w:r>
      <w:bookmarkStart w:id="0" w:name="_GoBack"/>
      <w:r w:rsidR="001A5DF2" w:rsidRPr="00BC6A24">
        <w:rPr>
          <w:rFonts w:ascii="Verdana" w:hAnsi="Verdana"/>
          <w:bCs/>
          <w:sz w:val="24"/>
          <w:szCs w:val="24"/>
        </w:rPr>
        <w:t xml:space="preserve">Общ </w:t>
      </w:r>
      <w:proofErr w:type="spellStart"/>
      <w:r w:rsidR="001A5DF2" w:rsidRPr="00BC6A24">
        <w:rPr>
          <w:rFonts w:ascii="Verdana" w:hAnsi="Verdana"/>
          <w:bCs/>
          <w:sz w:val="24"/>
          <w:szCs w:val="24"/>
        </w:rPr>
        <w:t>устройствен</w:t>
      </w:r>
      <w:proofErr w:type="spellEnd"/>
      <w:r w:rsidR="001A5DF2" w:rsidRPr="00BC6A24">
        <w:rPr>
          <w:rFonts w:ascii="Verdana" w:hAnsi="Verdana"/>
          <w:bCs/>
          <w:sz w:val="24"/>
          <w:szCs w:val="24"/>
        </w:rPr>
        <w:t xml:space="preserve"> план на Община „</w:t>
      </w:r>
      <w:r w:rsidR="00AB2BC6">
        <w:rPr>
          <w:rFonts w:ascii="Verdana" w:hAnsi="Verdana"/>
          <w:bCs/>
          <w:sz w:val="24"/>
          <w:szCs w:val="24"/>
        </w:rPr>
        <w:t>Хисаря</w:t>
      </w:r>
      <w:r w:rsidR="001A5DF2" w:rsidRPr="00BC6A24">
        <w:rPr>
          <w:rFonts w:ascii="Verdana" w:hAnsi="Verdana"/>
          <w:bCs/>
          <w:sz w:val="24"/>
          <w:szCs w:val="24"/>
        </w:rPr>
        <w:t>“</w:t>
      </w:r>
    </w:p>
    <w:p w:rsidR="00241AFB" w:rsidRDefault="00241AFB" w:rsidP="00BF5EA7">
      <w:pPr>
        <w:tabs>
          <w:tab w:val="left" w:pos="567"/>
        </w:tabs>
        <w:ind w:right="-285" w:firstLine="567"/>
        <w:jc w:val="both"/>
        <w:rPr>
          <w:rFonts w:ascii="Verdana" w:hAnsi="Verdana"/>
          <w:b/>
          <w:bCs/>
          <w:lang w:val="bg-BG"/>
        </w:rPr>
      </w:pPr>
    </w:p>
    <w:p w:rsidR="001A5DF2" w:rsidRPr="00AB2BC6" w:rsidRDefault="00B90299" w:rsidP="00BF5EA7">
      <w:pPr>
        <w:tabs>
          <w:tab w:val="left" w:pos="567"/>
        </w:tabs>
        <w:ind w:right="-285" w:firstLine="567"/>
        <w:jc w:val="both"/>
        <w:rPr>
          <w:rFonts w:ascii="Verdana" w:hAnsi="Verdana"/>
          <w:bCs/>
          <w:lang w:val="bg-BG"/>
        </w:rPr>
      </w:pPr>
      <w:proofErr w:type="spellStart"/>
      <w:r w:rsidRPr="009D5516">
        <w:rPr>
          <w:rFonts w:ascii="Verdana" w:hAnsi="Verdana"/>
          <w:b/>
          <w:bCs/>
        </w:rPr>
        <w:t>Възложител</w:t>
      </w:r>
      <w:proofErr w:type="spellEnd"/>
      <w:r w:rsidRPr="009D5516">
        <w:rPr>
          <w:rFonts w:ascii="Verdana" w:hAnsi="Verdana"/>
          <w:b/>
          <w:bCs/>
        </w:rPr>
        <w:t xml:space="preserve">: </w:t>
      </w:r>
      <w:proofErr w:type="spellStart"/>
      <w:r w:rsidR="004C4F47" w:rsidRPr="004C4F47">
        <w:rPr>
          <w:rFonts w:ascii="Verdana" w:hAnsi="Verdana"/>
          <w:b/>
          <w:bCs/>
        </w:rPr>
        <w:t>Кмет</w:t>
      </w:r>
      <w:proofErr w:type="spellEnd"/>
      <w:r w:rsidR="004C4F47" w:rsidRPr="004C4F47">
        <w:rPr>
          <w:rFonts w:ascii="Verdana" w:hAnsi="Verdana"/>
          <w:b/>
          <w:bCs/>
        </w:rPr>
        <w:t xml:space="preserve"> </w:t>
      </w:r>
      <w:proofErr w:type="spellStart"/>
      <w:r w:rsidR="004C4F47" w:rsidRPr="004C4F47">
        <w:rPr>
          <w:rFonts w:ascii="Verdana" w:hAnsi="Verdana"/>
          <w:b/>
          <w:bCs/>
        </w:rPr>
        <w:t>на</w:t>
      </w:r>
      <w:proofErr w:type="spellEnd"/>
      <w:r w:rsidR="004C4F47" w:rsidRPr="004C4F47">
        <w:rPr>
          <w:rFonts w:ascii="Verdana" w:hAnsi="Verdana"/>
          <w:b/>
          <w:bCs/>
        </w:rPr>
        <w:t xml:space="preserve"> </w:t>
      </w:r>
      <w:proofErr w:type="spellStart"/>
      <w:r w:rsidR="004C4F47" w:rsidRPr="004C4F47">
        <w:rPr>
          <w:rFonts w:ascii="Verdana" w:hAnsi="Verdana"/>
          <w:b/>
          <w:bCs/>
        </w:rPr>
        <w:t>Община</w:t>
      </w:r>
      <w:proofErr w:type="spellEnd"/>
      <w:r w:rsidR="004C4F47" w:rsidRPr="004C4F47">
        <w:rPr>
          <w:rFonts w:ascii="Verdana" w:hAnsi="Verdana"/>
          <w:b/>
          <w:bCs/>
        </w:rPr>
        <w:t xml:space="preserve"> </w:t>
      </w:r>
      <w:r w:rsidR="00AB2BC6">
        <w:rPr>
          <w:rFonts w:ascii="Verdana" w:hAnsi="Verdana"/>
          <w:b/>
          <w:bCs/>
          <w:lang w:val="bg-BG"/>
        </w:rPr>
        <w:t>Хисаря</w:t>
      </w:r>
      <w:r w:rsidR="004C4F47">
        <w:rPr>
          <w:rFonts w:ascii="Verdana" w:hAnsi="Verdana"/>
          <w:b/>
          <w:bCs/>
          <w:lang w:val="bg-BG"/>
        </w:rPr>
        <w:t xml:space="preserve">, </w:t>
      </w:r>
      <w:proofErr w:type="spellStart"/>
      <w:r w:rsidR="004C4F47" w:rsidRPr="004C4F47">
        <w:rPr>
          <w:rFonts w:ascii="Verdana" w:hAnsi="Verdana"/>
          <w:bCs/>
        </w:rPr>
        <w:t>гр</w:t>
      </w:r>
      <w:proofErr w:type="spellEnd"/>
      <w:r w:rsidR="004C4F47" w:rsidRPr="004C4F47">
        <w:rPr>
          <w:rFonts w:ascii="Verdana" w:hAnsi="Verdana"/>
          <w:bCs/>
        </w:rPr>
        <w:t xml:space="preserve">. </w:t>
      </w:r>
      <w:r w:rsidR="00AB2BC6">
        <w:rPr>
          <w:rFonts w:ascii="Verdana" w:hAnsi="Verdana"/>
          <w:bCs/>
          <w:lang w:val="bg-BG"/>
        </w:rPr>
        <w:t>Хисаря</w:t>
      </w:r>
      <w:r w:rsidR="004C4F47" w:rsidRPr="004C4F47">
        <w:rPr>
          <w:rFonts w:ascii="Verdana" w:hAnsi="Verdana"/>
          <w:bCs/>
        </w:rPr>
        <w:t xml:space="preserve">, </w:t>
      </w:r>
      <w:proofErr w:type="spellStart"/>
      <w:r w:rsidR="00AB2BC6">
        <w:rPr>
          <w:rFonts w:ascii="Verdana" w:hAnsi="Verdana"/>
          <w:bCs/>
          <w:lang w:val="bg-BG"/>
        </w:rPr>
        <w:t>бу</w:t>
      </w:r>
      <w:proofErr w:type="spellEnd"/>
      <w:r w:rsidR="004C4F47" w:rsidRPr="004C4F47">
        <w:rPr>
          <w:rFonts w:ascii="Verdana" w:hAnsi="Verdana"/>
          <w:bCs/>
        </w:rPr>
        <w:t>л. „</w:t>
      </w:r>
      <w:r w:rsidR="00AB2BC6">
        <w:rPr>
          <w:rFonts w:ascii="Verdana" w:hAnsi="Verdana"/>
          <w:bCs/>
          <w:lang w:val="bg-BG"/>
        </w:rPr>
        <w:t>Ген.</w:t>
      </w:r>
      <w:proofErr w:type="spellStart"/>
      <w:r w:rsidR="00AB2BC6">
        <w:rPr>
          <w:rFonts w:ascii="Verdana" w:hAnsi="Verdana"/>
          <w:bCs/>
          <w:lang w:val="bg-BG"/>
        </w:rPr>
        <w:t>Гурко</w:t>
      </w:r>
      <w:proofErr w:type="spellEnd"/>
      <w:r w:rsidR="004C4F47" w:rsidRPr="004C4F47">
        <w:rPr>
          <w:rFonts w:ascii="Verdana" w:hAnsi="Verdana"/>
          <w:bCs/>
        </w:rPr>
        <w:t>” № 1</w:t>
      </w:r>
      <w:r w:rsidR="00AB2BC6">
        <w:rPr>
          <w:rFonts w:ascii="Verdana" w:hAnsi="Verdana"/>
          <w:bCs/>
          <w:lang w:val="bg-BG"/>
        </w:rPr>
        <w:t>4</w:t>
      </w:r>
    </w:p>
    <w:p w:rsidR="005E7659" w:rsidRPr="009D5516" w:rsidRDefault="005E7659" w:rsidP="00BF5EA7">
      <w:pPr>
        <w:tabs>
          <w:tab w:val="left" w:pos="567"/>
        </w:tabs>
        <w:ind w:right="-285" w:firstLine="567"/>
        <w:jc w:val="both"/>
        <w:rPr>
          <w:rFonts w:ascii="Verdana" w:hAnsi="Verdana"/>
          <w:b/>
          <w:bCs/>
          <w:lang w:val="bg-BG"/>
        </w:rPr>
      </w:pPr>
    </w:p>
    <w:bookmarkEnd w:id="0"/>
    <w:p w:rsidR="005E7659" w:rsidRDefault="005E7659" w:rsidP="00BF5EA7">
      <w:pPr>
        <w:tabs>
          <w:tab w:val="left" w:pos="567"/>
        </w:tabs>
        <w:ind w:right="-285" w:firstLine="567"/>
        <w:jc w:val="both"/>
        <w:rPr>
          <w:rFonts w:ascii="Verdana" w:hAnsi="Verdana"/>
          <w:b/>
          <w:bCs/>
          <w:lang w:val="bg-BG"/>
        </w:rPr>
      </w:pPr>
      <w:r w:rsidRPr="009D5516">
        <w:rPr>
          <w:rFonts w:ascii="Verdana" w:hAnsi="Verdana"/>
          <w:b/>
          <w:bCs/>
          <w:lang w:val="bg-BG"/>
        </w:rPr>
        <w:t>Кратка характеристика на проекта</w:t>
      </w:r>
      <w:r w:rsidR="00583FFE" w:rsidRPr="009D5516">
        <w:rPr>
          <w:rFonts w:ascii="Verdana" w:hAnsi="Verdana"/>
          <w:b/>
          <w:bCs/>
          <w:lang w:val="bg-BG"/>
        </w:rPr>
        <w:t xml:space="preserve"> за </w:t>
      </w:r>
      <w:r w:rsidR="00FE1DC7" w:rsidRPr="00FE1DC7">
        <w:rPr>
          <w:rFonts w:ascii="Verdana" w:hAnsi="Verdana"/>
          <w:b/>
          <w:bCs/>
          <w:lang w:val="bg-BG"/>
        </w:rPr>
        <w:t xml:space="preserve">Общ </w:t>
      </w:r>
      <w:proofErr w:type="spellStart"/>
      <w:r w:rsidR="00FE1DC7" w:rsidRPr="00FE1DC7">
        <w:rPr>
          <w:rFonts w:ascii="Verdana" w:hAnsi="Verdana"/>
          <w:b/>
          <w:bCs/>
          <w:lang w:val="bg-BG"/>
        </w:rPr>
        <w:t>устройствен</w:t>
      </w:r>
      <w:proofErr w:type="spellEnd"/>
      <w:r w:rsidR="00FE1DC7" w:rsidRPr="00FE1DC7">
        <w:rPr>
          <w:rFonts w:ascii="Verdana" w:hAnsi="Verdana"/>
          <w:b/>
          <w:bCs/>
          <w:lang w:val="bg-BG"/>
        </w:rPr>
        <w:t xml:space="preserve"> план </w:t>
      </w:r>
      <w:r w:rsidR="00FE1DC7">
        <w:rPr>
          <w:rFonts w:ascii="Verdana" w:hAnsi="Verdana"/>
          <w:b/>
          <w:bCs/>
        </w:rPr>
        <w:t>(</w:t>
      </w:r>
      <w:r w:rsidR="00583FFE" w:rsidRPr="009D5516">
        <w:rPr>
          <w:rFonts w:ascii="Verdana" w:hAnsi="Verdana"/>
          <w:b/>
          <w:bCs/>
          <w:lang w:val="bg-BG"/>
        </w:rPr>
        <w:t>ОУП</w:t>
      </w:r>
      <w:r w:rsidR="00FE1DC7">
        <w:rPr>
          <w:rFonts w:ascii="Verdana" w:hAnsi="Verdana"/>
          <w:b/>
          <w:bCs/>
        </w:rPr>
        <w:t>)</w:t>
      </w:r>
      <w:r w:rsidRPr="009D5516">
        <w:rPr>
          <w:rFonts w:ascii="Verdana" w:hAnsi="Verdana"/>
          <w:b/>
          <w:bCs/>
          <w:lang w:val="bg-BG"/>
        </w:rPr>
        <w:t>:</w:t>
      </w:r>
    </w:p>
    <w:p w:rsidR="00C3514D" w:rsidRDefault="00C3514D" w:rsidP="00BF5EA7">
      <w:pPr>
        <w:tabs>
          <w:tab w:val="left" w:pos="567"/>
        </w:tabs>
        <w:ind w:right="-285" w:firstLine="567"/>
        <w:jc w:val="both"/>
        <w:rPr>
          <w:rFonts w:ascii="Verdana" w:hAnsi="Verdana"/>
          <w:bCs/>
          <w:lang w:val="bg-BG" w:bidi="bg-BG"/>
        </w:rPr>
      </w:pPr>
      <w:r w:rsidRPr="00C3514D">
        <w:rPr>
          <w:rFonts w:ascii="Verdana" w:hAnsi="Verdana"/>
          <w:bCs/>
          <w:lang w:val="bg-BG" w:bidi="bg-BG"/>
        </w:rPr>
        <w:t xml:space="preserve">Общият </w:t>
      </w:r>
      <w:proofErr w:type="spellStart"/>
      <w:r w:rsidRPr="00C3514D">
        <w:rPr>
          <w:rFonts w:ascii="Verdana" w:hAnsi="Verdana"/>
          <w:bCs/>
          <w:lang w:val="bg-BG" w:bidi="bg-BG"/>
        </w:rPr>
        <w:t>устройствен</w:t>
      </w:r>
      <w:proofErr w:type="spellEnd"/>
      <w:r w:rsidRPr="00C3514D">
        <w:rPr>
          <w:rFonts w:ascii="Verdana" w:hAnsi="Verdana"/>
          <w:bCs/>
          <w:lang w:val="bg-BG" w:bidi="bg-BG"/>
        </w:rPr>
        <w:t xml:space="preserve"> план на община </w:t>
      </w:r>
      <w:r w:rsidR="006A415F">
        <w:rPr>
          <w:rFonts w:ascii="Verdana" w:hAnsi="Verdana"/>
          <w:bCs/>
          <w:lang w:val="bg-BG" w:bidi="bg-BG"/>
        </w:rPr>
        <w:t>Хисаря</w:t>
      </w:r>
      <w:r w:rsidRPr="00C3514D">
        <w:rPr>
          <w:rFonts w:ascii="Verdana" w:hAnsi="Verdana"/>
          <w:bCs/>
          <w:lang w:val="bg-BG" w:bidi="bg-BG"/>
        </w:rPr>
        <w:t xml:space="preserve"> се разработва в съответствие с разпоредбите на чл.125 и чл.126 от Закона за устройство на територията, както и чл.16, ал.1, чл.17, чл.18 и чл.19 от Наредба № 8 за обема и съдържанието на </w:t>
      </w:r>
      <w:proofErr w:type="spellStart"/>
      <w:r w:rsidRPr="00C3514D">
        <w:rPr>
          <w:rFonts w:ascii="Verdana" w:hAnsi="Verdana"/>
          <w:bCs/>
          <w:lang w:val="bg-BG" w:bidi="bg-BG"/>
        </w:rPr>
        <w:t>устройствените</w:t>
      </w:r>
      <w:proofErr w:type="spellEnd"/>
      <w:r w:rsidRPr="00C3514D">
        <w:rPr>
          <w:rFonts w:ascii="Verdana" w:hAnsi="Verdana"/>
          <w:bCs/>
          <w:lang w:val="bg-BG" w:bidi="bg-BG"/>
        </w:rPr>
        <w:t xml:space="preserve"> схеми и планове.</w:t>
      </w:r>
    </w:p>
    <w:p w:rsidR="00AB2BC6" w:rsidRPr="00AB2BC6" w:rsidRDefault="00AB2BC6" w:rsidP="00AB2BC6">
      <w:pPr>
        <w:tabs>
          <w:tab w:val="left" w:pos="567"/>
        </w:tabs>
        <w:overflowPunct/>
        <w:spacing w:after="120"/>
        <w:ind w:right="-285" w:firstLine="567"/>
        <w:jc w:val="both"/>
        <w:textAlignment w:val="auto"/>
        <w:rPr>
          <w:rFonts w:ascii="Verdana" w:hAnsi="Verdana"/>
          <w:lang w:val="ru-RU"/>
        </w:rPr>
      </w:pPr>
      <w:r w:rsidRPr="00AB2BC6">
        <w:rPr>
          <w:rFonts w:ascii="Verdana" w:hAnsi="Verdana"/>
          <w:lang w:val="ru-RU"/>
        </w:rPr>
        <w:t>О</w:t>
      </w:r>
      <w:r w:rsidR="004679CD">
        <w:rPr>
          <w:rFonts w:ascii="Verdana" w:hAnsi="Verdana"/>
          <w:lang w:val="ru-RU"/>
        </w:rPr>
        <w:t>УП</w:t>
      </w:r>
      <w:r w:rsidRPr="00AB2BC6">
        <w:rPr>
          <w:rFonts w:ascii="Verdana" w:hAnsi="Verdana"/>
          <w:lang w:val="ru-RU"/>
        </w:rPr>
        <w:t xml:space="preserve"> </w:t>
      </w:r>
      <w:proofErr w:type="spellStart"/>
      <w:r w:rsidR="006A415F" w:rsidRPr="006A415F">
        <w:rPr>
          <w:rFonts w:ascii="Verdana" w:hAnsi="Verdana"/>
          <w:lang w:val="ru-RU"/>
        </w:rPr>
        <w:t>има</w:t>
      </w:r>
      <w:proofErr w:type="spellEnd"/>
      <w:r w:rsidR="006A415F" w:rsidRPr="006A415F">
        <w:rPr>
          <w:rFonts w:ascii="Verdana" w:hAnsi="Verdana"/>
          <w:lang w:val="ru-RU"/>
        </w:rPr>
        <w:t xml:space="preserve"> за </w:t>
      </w:r>
      <w:proofErr w:type="gramStart"/>
      <w:r w:rsidR="006A415F" w:rsidRPr="006A415F">
        <w:rPr>
          <w:rFonts w:ascii="Verdana" w:hAnsi="Verdana"/>
          <w:lang w:val="ru-RU"/>
        </w:rPr>
        <w:t>цел</w:t>
      </w:r>
      <w:proofErr w:type="gramEnd"/>
      <w:r w:rsidR="006A415F" w:rsidRPr="006A415F">
        <w:rPr>
          <w:rFonts w:ascii="Verdana" w:hAnsi="Verdana"/>
          <w:lang w:val="ru-RU"/>
        </w:rPr>
        <w:t xml:space="preserve"> </w:t>
      </w:r>
      <w:r w:rsidRPr="00AB2BC6">
        <w:rPr>
          <w:rFonts w:ascii="Verdana" w:hAnsi="Verdana"/>
          <w:lang w:val="ru-RU"/>
        </w:rPr>
        <w:t xml:space="preserve">чрез </w:t>
      </w:r>
      <w:proofErr w:type="spellStart"/>
      <w:r w:rsidRPr="00AB2BC6">
        <w:rPr>
          <w:rFonts w:ascii="Verdana" w:hAnsi="Verdana"/>
          <w:lang w:val="ru-RU"/>
        </w:rPr>
        <w:t>изработване</w:t>
      </w:r>
      <w:proofErr w:type="spellEnd"/>
      <w:r w:rsidRPr="00AB2BC6">
        <w:rPr>
          <w:rFonts w:ascii="Verdana" w:hAnsi="Verdana"/>
          <w:lang w:val="ru-RU"/>
        </w:rPr>
        <w:t xml:space="preserve"> на  правила и </w:t>
      </w:r>
      <w:proofErr w:type="spellStart"/>
      <w:r w:rsidRPr="00AB2BC6">
        <w:rPr>
          <w:rFonts w:ascii="Verdana" w:hAnsi="Verdana"/>
          <w:lang w:val="ru-RU"/>
        </w:rPr>
        <w:t>нормативи</w:t>
      </w:r>
      <w:proofErr w:type="spellEnd"/>
      <w:r w:rsidRPr="00AB2BC6">
        <w:rPr>
          <w:rFonts w:ascii="Verdana" w:hAnsi="Verdana"/>
          <w:lang w:val="ru-RU"/>
        </w:rPr>
        <w:t xml:space="preserve"> за </w:t>
      </w:r>
      <w:proofErr w:type="spellStart"/>
      <w:r w:rsidRPr="00AB2BC6">
        <w:rPr>
          <w:rFonts w:ascii="Verdana" w:hAnsi="Verdana"/>
          <w:lang w:val="ru-RU"/>
        </w:rPr>
        <w:t>неговото</w:t>
      </w:r>
      <w:proofErr w:type="spellEnd"/>
      <w:r w:rsidRPr="00AB2BC6">
        <w:rPr>
          <w:rFonts w:ascii="Verdana" w:hAnsi="Verdana"/>
          <w:lang w:val="ru-RU"/>
        </w:rPr>
        <w:t xml:space="preserve"> </w:t>
      </w:r>
      <w:proofErr w:type="spellStart"/>
      <w:r w:rsidRPr="00AB2BC6">
        <w:rPr>
          <w:rFonts w:ascii="Verdana" w:hAnsi="Verdana"/>
          <w:lang w:val="ru-RU"/>
        </w:rPr>
        <w:t>прилагане</w:t>
      </w:r>
      <w:proofErr w:type="spellEnd"/>
      <w:r w:rsidRPr="00AB2BC6">
        <w:rPr>
          <w:rFonts w:ascii="Verdana" w:hAnsi="Verdana"/>
          <w:lang w:val="ru-RU"/>
        </w:rPr>
        <w:t xml:space="preserve"> при </w:t>
      </w:r>
      <w:proofErr w:type="spellStart"/>
      <w:r w:rsidRPr="00AB2BC6">
        <w:rPr>
          <w:rFonts w:ascii="Verdana" w:hAnsi="Verdana"/>
          <w:lang w:val="ru-RU"/>
        </w:rPr>
        <w:t>устройството</w:t>
      </w:r>
      <w:proofErr w:type="spellEnd"/>
      <w:r w:rsidRPr="00AB2BC6">
        <w:rPr>
          <w:rFonts w:ascii="Verdana" w:hAnsi="Verdana"/>
          <w:lang w:val="ru-RU"/>
        </w:rPr>
        <w:t xml:space="preserve"> на </w:t>
      </w:r>
      <w:proofErr w:type="spellStart"/>
      <w:r w:rsidRPr="00AB2BC6">
        <w:rPr>
          <w:rFonts w:ascii="Verdana" w:hAnsi="Verdana"/>
          <w:lang w:val="ru-RU"/>
        </w:rPr>
        <w:t>отделните</w:t>
      </w:r>
      <w:proofErr w:type="spellEnd"/>
      <w:r w:rsidRPr="00AB2BC6">
        <w:rPr>
          <w:rFonts w:ascii="Verdana" w:hAnsi="Verdana"/>
          <w:lang w:val="ru-RU"/>
        </w:rPr>
        <w:t xml:space="preserve"> </w:t>
      </w:r>
      <w:proofErr w:type="spellStart"/>
      <w:r w:rsidRPr="00AB2BC6">
        <w:rPr>
          <w:rFonts w:ascii="Verdana" w:hAnsi="Verdana"/>
          <w:lang w:val="ru-RU"/>
        </w:rPr>
        <w:t>видове</w:t>
      </w:r>
      <w:proofErr w:type="spellEnd"/>
      <w:r w:rsidRPr="00AB2BC6">
        <w:rPr>
          <w:rFonts w:ascii="Verdana" w:hAnsi="Verdana"/>
          <w:lang w:val="ru-RU"/>
        </w:rPr>
        <w:t xml:space="preserve"> </w:t>
      </w:r>
      <w:proofErr w:type="spellStart"/>
      <w:r w:rsidRPr="00AB2BC6">
        <w:rPr>
          <w:rFonts w:ascii="Verdana" w:hAnsi="Verdana"/>
          <w:lang w:val="ru-RU"/>
        </w:rPr>
        <w:t>територии</w:t>
      </w:r>
      <w:proofErr w:type="spellEnd"/>
      <w:r w:rsidRPr="00AB2BC6">
        <w:rPr>
          <w:rFonts w:ascii="Verdana" w:hAnsi="Verdana"/>
          <w:lang w:val="ru-RU"/>
        </w:rPr>
        <w:t xml:space="preserve"> и </w:t>
      </w:r>
      <w:proofErr w:type="spellStart"/>
      <w:r w:rsidRPr="00AB2BC6">
        <w:rPr>
          <w:rFonts w:ascii="Verdana" w:hAnsi="Verdana"/>
          <w:lang w:val="ru-RU"/>
        </w:rPr>
        <w:t>устройствени</w:t>
      </w:r>
      <w:proofErr w:type="spellEnd"/>
      <w:r w:rsidRPr="00AB2BC6">
        <w:rPr>
          <w:rFonts w:ascii="Verdana" w:hAnsi="Verdana"/>
          <w:lang w:val="ru-RU"/>
        </w:rPr>
        <w:t xml:space="preserve"> </w:t>
      </w:r>
      <w:proofErr w:type="spellStart"/>
      <w:r w:rsidRPr="00AB2BC6">
        <w:rPr>
          <w:rFonts w:ascii="Verdana" w:hAnsi="Verdana"/>
          <w:lang w:val="ru-RU"/>
        </w:rPr>
        <w:t>зони</w:t>
      </w:r>
      <w:proofErr w:type="spellEnd"/>
      <w:r w:rsidRPr="00AB2BC6">
        <w:rPr>
          <w:rFonts w:ascii="Verdana" w:hAnsi="Verdana"/>
          <w:lang w:val="ru-RU"/>
        </w:rPr>
        <w:t xml:space="preserve"> да</w:t>
      </w:r>
      <w:r w:rsidR="006A415F">
        <w:rPr>
          <w:rFonts w:ascii="Verdana" w:hAnsi="Verdana"/>
          <w:lang w:val="ru-RU"/>
        </w:rPr>
        <w:t xml:space="preserve"> се</w:t>
      </w:r>
      <w:r w:rsidRPr="00AB2BC6">
        <w:rPr>
          <w:rFonts w:ascii="Verdana" w:hAnsi="Verdana"/>
          <w:lang w:val="ru-RU"/>
        </w:rPr>
        <w:t xml:space="preserve"> определи </w:t>
      </w:r>
      <w:proofErr w:type="spellStart"/>
      <w:r w:rsidRPr="00AB2BC6">
        <w:rPr>
          <w:rFonts w:ascii="Verdana" w:hAnsi="Verdana"/>
          <w:lang w:val="ru-RU"/>
        </w:rPr>
        <w:t>общата</w:t>
      </w:r>
      <w:proofErr w:type="spellEnd"/>
      <w:r w:rsidRPr="00AB2BC6">
        <w:rPr>
          <w:rFonts w:ascii="Verdana" w:hAnsi="Verdana"/>
          <w:lang w:val="ru-RU"/>
        </w:rPr>
        <w:t xml:space="preserve"> структура и </w:t>
      </w:r>
      <w:proofErr w:type="spellStart"/>
      <w:r w:rsidRPr="00AB2BC6">
        <w:rPr>
          <w:rFonts w:ascii="Verdana" w:hAnsi="Verdana"/>
          <w:lang w:val="ru-RU"/>
        </w:rPr>
        <w:t>преобладаващото</w:t>
      </w:r>
      <w:proofErr w:type="spellEnd"/>
      <w:r w:rsidRPr="00AB2BC6">
        <w:rPr>
          <w:rFonts w:ascii="Verdana" w:hAnsi="Verdana"/>
          <w:lang w:val="ru-RU"/>
        </w:rPr>
        <w:t xml:space="preserve"> предназначение на </w:t>
      </w:r>
      <w:proofErr w:type="spellStart"/>
      <w:r w:rsidRPr="00AB2BC6">
        <w:rPr>
          <w:rFonts w:ascii="Verdana" w:hAnsi="Verdana"/>
          <w:lang w:val="ru-RU"/>
        </w:rPr>
        <w:t>териториите</w:t>
      </w:r>
      <w:proofErr w:type="spellEnd"/>
      <w:r w:rsidRPr="00AB2BC6">
        <w:rPr>
          <w:rFonts w:ascii="Verdana" w:hAnsi="Verdana"/>
          <w:lang w:val="ru-RU"/>
        </w:rPr>
        <w:t xml:space="preserve"> на </w:t>
      </w:r>
      <w:proofErr w:type="spellStart"/>
      <w:r w:rsidRPr="00AB2BC6">
        <w:rPr>
          <w:rFonts w:ascii="Verdana" w:hAnsi="Verdana"/>
          <w:lang w:val="ru-RU"/>
        </w:rPr>
        <w:t>общината</w:t>
      </w:r>
      <w:proofErr w:type="spellEnd"/>
      <w:r w:rsidRPr="00AB2BC6">
        <w:rPr>
          <w:rFonts w:ascii="Verdana" w:hAnsi="Verdana"/>
          <w:lang w:val="ru-RU"/>
        </w:rPr>
        <w:t xml:space="preserve">, </w:t>
      </w:r>
      <w:proofErr w:type="spellStart"/>
      <w:r w:rsidRPr="00AB2BC6">
        <w:rPr>
          <w:rFonts w:ascii="Verdana" w:hAnsi="Verdana"/>
          <w:lang w:val="ru-RU"/>
        </w:rPr>
        <w:t>видът</w:t>
      </w:r>
      <w:proofErr w:type="spellEnd"/>
      <w:r w:rsidRPr="00AB2BC6">
        <w:rPr>
          <w:rFonts w:ascii="Verdana" w:hAnsi="Verdana"/>
          <w:lang w:val="ru-RU"/>
        </w:rPr>
        <w:t xml:space="preserve"> и </w:t>
      </w:r>
      <w:proofErr w:type="spellStart"/>
      <w:r w:rsidRPr="00AB2BC6">
        <w:rPr>
          <w:rFonts w:ascii="Verdana" w:hAnsi="Verdana"/>
          <w:lang w:val="ru-RU"/>
        </w:rPr>
        <w:t>предназначението</w:t>
      </w:r>
      <w:proofErr w:type="spellEnd"/>
      <w:r w:rsidRPr="00AB2BC6">
        <w:rPr>
          <w:rFonts w:ascii="Verdana" w:hAnsi="Verdana"/>
          <w:lang w:val="ru-RU"/>
        </w:rPr>
        <w:t xml:space="preserve"> на </w:t>
      </w:r>
      <w:proofErr w:type="spellStart"/>
      <w:r w:rsidRPr="00AB2BC6">
        <w:rPr>
          <w:rFonts w:ascii="Verdana" w:hAnsi="Verdana"/>
          <w:lang w:val="ru-RU"/>
        </w:rPr>
        <w:t>техническата</w:t>
      </w:r>
      <w:proofErr w:type="spellEnd"/>
      <w:r w:rsidRPr="00AB2BC6">
        <w:rPr>
          <w:rFonts w:ascii="Verdana" w:hAnsi="Verdana"/>
          <w:lang w:val="ru-RU"/>
        </w:rPr>
        <w:t xml:space="preserve"> инфраструктура, </w:t>
      </w:r>
      <w:proofErr w:type="spellStart"/>
      <w:r w:rsidRPr="00AB2BC6">
        <w:rPr>
          <w:rFonts w:ascii="Verdana" w:hAnsi="Verdana"/>
          <w:lang w:val="ru-RU"/>
        </w:rPr>
        <w:t>опазването</w:t>
      </w:r>
      <w:proofErr w:type="spellEnd"/>
      <w:r w:rsidRPr="00AB2BC6">
        <w:rPr>
          <w:rFonts w:ascii="Verdana" w:hAnsi="Verdana"/>
          <w:lang w:val="ru-RU"/>
        </w:rPr>
        <w:t xml:space="preserve"> на </w:t>
      </w:r>
      <w:proofErr w:type="spellStart"/>
      <w:r w:rsidRPr="00AB2BC6">
        <w:rPr>
          <w:rFonts w:ascii="Verdana" w:hAnsi="Verdana"/>
          <w:lang w:val="ru-RU"/>
        </w:rPr>
        <w:t>околната</w:t>
      </w:r>
      <w:proofErr w:type="spellEnd"/>
      <w:r w:rsidRPr="00AB2BC6">
        <w:rPr>
          <w:rFonts w:ascii="Verdana" w:hAnsi="Verdana"/>
          <w:lang w:val="ru-RU"/>
        </w:rPr>
        <w:t xml:space="preserve"> среда и </w:t>
      </w:r>
      <w:proofErr w:type="spellStart"/>
      <w:r w:rsidRPr="00AB2BC6">
        <w:rPr>
          <w:rFonts w:ascii="Verdana" w:hAnsi="Verdana"/>
          <w:lang w:val="ru-RU"/>
        </w:rPr>
        <w:t>обектите</w:t>
      </w:r>
      <w:proofErr w:type="spellEnd"/>
      <w:r w:rsidRPr="00AB2BC6">
        <w:rPr>
          <w:rFonts w:ascii="Verdana" w:hAnsi="Verdana"/>
          <w:lang w:val="ru-RU"/>
        </w:rPr>
        <w:t xml:space="preserve"> на </w:t>
      </w:r>
      <w:proofErr w:type="spellStart"/>
      <w:r w:rsidRPr="00AB2BC6">
        <w:rPr>
          <w:rFonts w:ascii="Verdana" w:hAnsi="Verdana"/>
          <w:lang w:val="ru-RU"/>
        </w:rPr>
        <w:t>недвижимото</w:t>
      </w:r>
      <w:proofErr w:type="spellEnd"/>
      <w:r w:rsidRPr="00AB2BC6">
        <w:rPr>
          <w:rFonts w:ascii="Verdana" w:hAnsi="Verdana"/>
          <w:lang w:val="ru-RU"/>
        </w:rPr>
        <w:t xml:space="preserve"> </w:t>
      </w:r>
      <w:proofErr w:type="spellStart"/>
      <w:r w:rsidRPr="00AB2BC6">
        <w:rPr>
          <w:rFonts w:ascii="Verdana" w:hAnsi="Verdana"/>
          <w:lang w:val="ru-RU"/>
        </w:rPr>
        <w:t>културно</w:t>
      </w:r>
      <w:proofErr w:type="spellEnd"/>
      <w:r w:rsidRPr="00AB2BC6">
        <w:rPr>
          <w:rFonts w:ascii="Verdana" w:hAnsi="Verdana"/>
          <w:lang w:val="ru-RU"/>
        </w:rPr>
        <w:t xml:space="preserve"> наследство.  </w:t>
      </w:r>
      <w:proofErr w:type="spellStart"/>
      <w:r w:rsidRPr="00AB2BC6">
        <w:rPr>
          <w:rFonts w:ascii="Verdana" w:hAnsi="Verdana"/>
          <w:lang w:val="ru-RU"/>
        </w:rPr>
        <w:t>Устройството</w:t>
      </w:r>
      <w:proofErr w:type="spellEnd"/>
      <w:r w:rsidRPr="00AB2BC6">
        <w:rPr>
          <w:rFonts w:ascii="Verdana" w:hAnsi="Verdana"/>
          <w:lang w:val="ru-RU"/>
        </w:rPr>
        <w:t xml:space="preserve"> на </w:t>
      </w:r>
      <w:proofErr w:type="spellStart"/>
      <w:r w:rsidRPr="00AB2BC6">
        <w:rPr>
          <w:rFonts w:ascii="Verdana" w:hAnsi="Verdana"/>
          <w:lang w:val="ru-RU"/>
        </w:rPr>
        <w:t>отделните</w:t>
      </w:r>
      <w:proofErr w:type="spellEnd"/>
      <w:r w:rsidRPr="00AB2BC6">
        <w:rPr>
          <w:rFonts w:ascii="Verdana" w:hAnsi="Verdana"/>
          <w:lang w:val="ru-RU"/>
        </w:rPr>
        <w:t xml:space="preserve"> </w:t>
      </w:r>
      <w:proofErr w:type="spellStart"/>
      <w:r w:rsidRPr="00AB2BC6">
        <w:rPr>
          <w:rFonts w:ascii="Verdana" w:hAnsi="Verdana"/>
          <w:lang w:val="ru-RU"/>
        </w:rPr>
        <w:t>видове</w:t>
      </w:r>
      <w:proofErr w:type="spellEnd"/>
      <w:r w:rsidRPr="00AB2BC6">
        <w:rPr>
          <w:rFonts w:ascii="Verdana" w:hAnsi="Verdana"/>
          <w:lang w:val="ru-RU"/>
        </w:rPr>
        <w:t xml:space="preserve"> </w:t>
      </w:r>
      <w:proofErr w:type="spellStart"/>
      <w:r w:rsidRPr="00AB2BC6">
        <w:rPr>
          <w:rFonts w:ascii="Verdana" w:hAnsi="Verdana"/>
          <w:lang w:val="ru-RU"/>
        </w:rPr>
        <w:t>територии</w:t>
      </w:r>
      <w:proofErr w:type="spellEnd"/>
      <w:r w:rsidRPr="00AB2BC6">
        <w:rPr>
          <w:rFonts w:ascii="Verdana" w:hAnsi="Verdana"/>
          <w:lang w:val="ru-RU"/>
        </w:rPr>
        <w:t xml:space="preserve"> и </w:t>
      </w:r>
      <w:proofErr w:type="spellStart"/>
      <w:r w:rsidRPr="00AB2BC6">
        <w:rPr>
          <w:rFonts w:ascii="Verdana" w:hAnsi="Verdana"/>
          <w:lang w:val="ru-RU"/>
        </w:rPr>
        <w:t>устройствени</w:t>
      </w:r>
      <w:proofErr w:type="spellEnd"/>
      <w:r w:rsidRPr="00AB2BC6">
        <w:rPr>
          <w:rFonts w:ascii="Verdana" w:hAnsi="Verdana"/>
          <w:lang w:val="ru-RU"/>
        </w:rPr>
        <w:t xml:space="preserve"> </w:t>
      </w:r>
      <w:proofErr w:type="spellStart"/>
      <w:r w:rsidRPr="00AB2BC6">
        <w:rPr>
          <w:rFonts w:ascii="Verdana" w:hAnsi="Verdana"/>
          <w:lang w:val="ru-RU"/>
        </w:rPr>
        <w:t>зони</w:t>
      </w:r>
      <w:proofErr w:type="spellEnd"/>
      <w:r w:rsidRPr="00AB2BC6">
        <w:rPr>
          <w:rFonts w:ascii="Verdana" w:hAnsi="Verdana"/>
          <w:lang w:val="ru-RU"/>
        </w:rPr>
        <w:t xml:space="preserve"> е </w:t>
      </w:r>
      <w:proofErr w:type="spellStart"/>
      <w:r w:rsidRPr="00AB2BC6">
        <w:rPr>
          <w:rFonts w:ascii="Verdana" w:hAnsi="Verdana"/>
          <w:lang w:val="ru-RU"/>
        </w:rPr>
        <w:t>извършено</w:t>
      </w:r>
      <w:proofErr w:type="spellEnd"/>
      <w:r w:rsidRPr="00AB2BC6">
        <w:rPr>
          <w:rFonts w:ascii="Verdana" w:hAnsi="Verdana"/>
          <w:lang w:val="ru-RU"/>
        </w:rPr>
        <w:t xml:space="preserve"> при </w:t>
      </w:r>
      <w:proofErr w:type="spellStart"/>
      <w:r w:rsidRPr="00AB2BC6">
        <w:rPr>
          <w:rFonts w:ascii="Verdana" w:hAnsi="Verdana"/>
          <w:lang w:val="ru-RU"/>
        </w:rPr>
        <w:t>съблюдаване</w:t>
      </w:r>
      <w:proofErr w:type="spellEnd"/>
      <w:r w:rsidRPr="00AB2BC6">
        <w:rPr>
          <w:rFonts w:ascii="Verdana" w:hAnsi="Verdana"/>
          <w:lang w:val="ru-RU"/>
        </w:rPr>
        <w:t xml:space="preserve"> </w:t>
      </w:r>
      <w:proofErr w:type="spellStart"/>
      <w:r w:rsidRPr="00AB2BC6">
        <w:rPr>
          <w:rFonts w:ascii="Verdana" w:hAnsi="Verdana"/>
          <w:lang w:val="ru-RU"/>
        </w:rPr>
        <w:t>изискванията</w:t>
      </w:r>
      <w:proofErr w:type="spellEnd"/>
      <w:r w:rsidRPr="00AB2BC6">
        <w:rPr>
          <w:rFonts w:ascii="Verdana" w:hAnsi="Verdana"/>
          <w:lang w:val="ru-RU"/>
        </w:rPr>
        <w:t xml:space="preserve"> на </w:t>
      </w:r>
      <w:proofErr w:type="spellStart"/>
      <w:r w:rsidRPr="00AB2BC6">
        <w:rPr>
          <w:rFonts w:ascii="Verdana" w:hAnsi="Verdana"/>
          <w:lang w:val="ru-RU"/>
        </w:rPr>
        <w:t>Наредба</w:t>
      </w:r>
      <w:proofErr w:type="spellEnd"/>
      <w:r w:rsidRPr="00AB2BC6">
        <w:rPr>
          <w:rFonts w:ascii="Verdana" w:hAnsi="Verdana"/>
          <w:lang w:val="ru-RU"/>
        </w:rPr>
        <w:t xml:space="preserve"> №7, а </w:t>
      </w:r>
      <w:proofErr w:type="spellStart"/>
      <w:r w:rsidRPr="00AB2BC6">
        <w:rPr>
          <w:rFonts w:ascii="Verdana" w:hAnsi="Verdana"/>
          <w:lang w:val="ru-RU"/>
        </w:rPr>
        <w:t>одобряването</w:t>
      </w:r>
      <w:proofErr w:type="spellEnd"/>
      <w:r w:rsidRPr="00AB2BC6">
        <w:rPr>
          <w:rFonts w:ascii="Verdana" w:hAnsi="Verdana"/>
          <w:lang w:val="ru-RU"/>
        </w:rPr>
        <w:t xml:space="preserve"> им </w:t>
      </w:r>
      <w:proofErr w:type="spellStart"/>
      <w:r w:rsidRPr="00AB2BC6">
        <w:rPr>
          <w:rFonts w:ascii="Verdana" w:hAnsi="Verdana"/>
          <w:lang w:val="ru-RU"/>
        </w:rPr>
        <w:t>ще</w:t>
      </w:r>
      <w:proofErr w:type="spellEnd"/>
      <w:r w:rsidRPr="00AB2BC6">
        <w:rPr>
          <w:rFonts w:ascii="Verdana" w:hAnsi="Verdana"/>
          <w:lang w:val="ru-RU"/>
        </w:rPr>
        <w:t xml:space="preserve"> се </w:t>
      </w:r>
      <w:proofErr w:type="spellStart"/>
      <w:r w:rsidRPr="00AB2BC6">
        <w:rPr>
          <w:rFonts w:ascii="Verdana" w:hAnsi="Verdana"/>
          <w:lang w:val="ru-RU"/>
        </w:rPr>
        <w:t>извърши</w:t>
      </w:r>
      <w:proofErr w:type="spellEnd"/>
      <w:r w:rsidRPr="00AB2BC6">
        <w:rPr>
          <w:rFonts w:ascii="Verdana" w:hAnsi="Verdana"/>
          <w:lang w:val="ru-RU"/>
        </w:rPr>
        <w:t xml:space="preserve"> </w:t>
      </w:r>
      <w:proofErr w:type="spellStart"/>
      <w:r w:rsidRPr="00AB2BC6">
        <w:rPr>
          <w:rFonts w:ascii="Verdana" w:hAnsi="Verdana"/>
          <w:lang w:val="ru-RU"/>
        </w:rPr>
        <w:t>едновременно</w:t>
      </w:r>
      <w:proofErr w:type="spellEnd"/>
      <w:r w:rsidRPr="00AB2BC6">
        <w:rPr>
          <w:rFonts w:ascii="Verdana" w:hAnsi="Verdana"/>
          <w:lang w:val="ru-RU"/>
        </w:rPr>
        <w:t xml:space="preserve"> с </w:t>
      </w:r>
      <w:proofErr w:type="spellStart"/>
      <w:r w:rsidRPr="00AB2BC6">
        <w:rPr>
          <w:rFonts w:ascii="Verdana" w:hAnsi="Verdana"/>
          <w:lang w:val="ru-RU"/>
        </w:rPr>
        <w:t>одобряването</w:t>
      </w:r>
      <w:proofErr w:type="spellEnd"/>
      <w:r w:rsidRPr="00AB2BC6">
        <w:rPr>
          <w:rFonts w:ascii="Verdana" w:hAnsi="Verdana"/>
          <w:lang w:val="ru-RU"/>
        </w:rPr>
        <w:t xml:space="preserve"> на </w:t>
      </w:r>
      <w:proofErr w:type="spellStart"/>
      <w:r w:rsidRPr="00AB2BC6">
        <w:rPr>
          <w:rFonts w:ascii="Verdana" w:hAnsi="Verdana"/>
          <w:lang w:val="ru-RU"/>
        </w:rPr>
        <w:t>общия</w:t>
      </w:r>
      <w:proofErr w:type="spellEnd"/>
      <w:r w:rsidRPr="00AB2BC6">
        <w:rPr>
          <w:rFonts w:ascii="Verdana" w:hAnsi="Verdana"/>
          <w:lang w:val="ru-RU"/>
        </w:rPr>
        <w:t xml:space="preserve"> </w:t>
      </w:r>
      <w:proofErr w:type="spellStart"/>
      <w:r w:rsidRPr="00AB2BC6">
        <w:rPr>
          <w:rFonts w:ascii="Verdana" w:hAnsi="Verdana"/>
          <w:lang w:val="ru-RU"/>
        </w:rPr>
        <w:t>устройствен</w:t>
      </w:r>
      <w:proofErr w:type="spellEnd"/>
      <w:r w:rsidRPr="00AB2BC6">
        <w:rPr>
          <w:rFonts w:ascii="Verdana" w:hAnsi="Verdana"/>
          <w:lang w:val="ru-RU"/>
        </w:rPr>
        <w:t xml:space="preserve"> план.  </w:t>
      </w:r>
    </w:p>
    <w:p w:rsidR="00FF7672" w:rsidRPr="009D5516" w:rsidRDefault="00AB2BC6" w:rsidP="00BF5EA7">
      <w:pPr>
        <w:tabs>
          <w:tab w:val="left" w:pos="567"/>
        </w:tabs>
        <w:overflowPunct/>
        <w:spacing w:after="120"/>
        <w:ind w:right="-285" w:firstLine="567"/>
        <w:jc w:val="both"/>
        <w:textAlignment w:val="auto"/>
        <w:rPr>
          <w:rFonts w:ascii="Verdana" w:hAnsi="Verdana"/>
          <w:lang w:val="ru-RU"/>
        </w:rPr>
      </w:pPr>
      <w:proofErr w:type="gramStart"/>
      <w:r w:rsidRPr="00AB2BC6">
        <w:rPr>
          <w:rFonts w:ascii="Verdana" w:hAnsi="Verdana"/>
          <w:lang w:val="ru-RU"/>
        </w:rPr>
        <w:t xml:space="preserve">Целите и </w:t>
      </w:r>
      <w:proofErr w:type="spellStart"/>
      <w:r w:rsidRPr="00AB2BC6">
        <w:rPr>
          <w:rFonts w:ascii="Verdana" w:hAnsi="Verdana"/>
          <w:lang w:val="ru-RU"/>
        </w:rPr>
        <w:t>задачите</w:t>
      </w:r>
      <w:proofErr w:type="spellEnd"/>
      <w:r w:rsidRPr="00AB2BC6">
        <w:rPr>
          <w:rFonts w:ascii="Verdana" w:hAnsi="Verdana"/>
          <w:lang w:val="ru-RU"/>
        </w:rPr>
        <w:t xml:space="preserve"> на ОУП за община </w:t>
      </w:r>
      <w:proofErr w:type="spellStart"/>
      <w:r w:rsidRPr="00AB2BC6">
        <w:rPr>
          <w:rFonts w:ascii="Verdana" w:hAnsi="Verdana"/>
          <w:lang w:val="ru-RU"/>
        </w:rPr>
        <w:t>Хисаря</w:t>
      </w:r>
      <w:proofErr w:type="spellEnd"/>
      <w:r w:rsidRPr="00AB2BC6">
        <w:rPr>
          <w:rFonts w:ascii="Verdana" w:hAnsi="Verdana"/>
          <w:lang w:val="ru-RU"/>
        </w:rPr>
        <w:t xml:space="preserve"> </w:t>
      </w:r>
      <w:proofErr w:type="spellStart"/>
      <w:r w:rsidRPr="00AB2BC6">
        <w:rPr>
          <w:rFonts w:ascii="Verdana" w:hAnsi="Verdana"/>
          <w:lang w:val="ru-RU"/>
        </w:rPr>
        <w:t>произтичат</w:t>
      </w:r>
      <w:proofErr w:type="spellEnd"/>
      <w:r w:rsidRPr="00AB2BC6">
        <w:rPr>
          <w:rFonts w:ascii="Verdana" w:hAnsi="Verdana"/>
          <w:lang w:val="ru-RU"/>
        </w:rPr>
        <w:t xml:space="preserve"> от </w:t>
      </w:r>
      <w:proofErr w:type="spellStart"/>
      <w:r w:rsidRPr="00AB2BC6">
        <w:rPr>
          <w:rFonts w:ascii="Verdana" w:hAnsi="Verdana"/>
          <w:lang w:val="ru-RU"/>
        </w:rPr>
        <w:t>стремежа</w:t>
      </w:r>
      <w:proofErr w:type="spellEnd"/>
      <w:r w:rsidRPr="00AB2BC6">
        <w:rPr>
          <w:rFonts w:ascii="Verdana" w:hAnsi="Verdana"/>
          <w:lang w:val="ru-RU"/>
        </w:rPr>
        <w:t xml:space="preserve"> той да</w:t>
      </w:r>
      <w:r>
        <w:rPr>
          <w:rFonts w:ascii="Verdana" w:hAnsi="Verdana"/>
          <w:lang w:val="ru-RU"/>
        </w:rPr>
        <w:t xml:space="preserve"> </w:t>
      </w:r>
      <w:r w:rsidRPr="00AB2BC6">
        <w:rPr>
          <w:rFonts w:ascii="Verdana" w:hAnsi="Verdana"/>
          <w:lang w:val="ru-RU"/>
        </w:rPr>
        <w:t xml:space="preserve">се </w:t>
      </w:r>
      <w:proofErr w:type="spellStart"/>
      <w:r w:rsidRPr="00AB2BC6">
        <w:rPr>
          <w:rFonts w:ascii="Verdana" w:hAnsi="Verdana"/>
          <w:lang w:val="ru-RU"/>
        </w:rPr>
        <w:t>използва</w:t>
      </w:r>
      <w:proofErr w:type="spellEnd"/>
      <w:r w:rsidRPr="00AB2BC6">
        <w:rPr>
          <w:rFonts w:ascii="Verdana" w:hAnsi="Verdana"/>
          <w:lang w:val="ru-RU"/>
        </w:rPr>
        <w:t xml:space="preserve">, </w:t>
      </w:r>
      <w:proofErr w:type="spellStart"/>
      <w:r w:rsidRPr="00AB2BC6">
        <w:rPr>
          <w:rFonts w:ascii="Verdana" w:hAnsi="Verdana"/>
          <w:lang w:val="ru-RU"/>
        </w:rPr>
        <w:t>както</w:t>
      </w:r>
      <w:proofErr w:type="spellEnd"/>
      <w:r w:rsidRPr="00AB2BC6">
        <w:rPr>
          <w:rFonts w:ascii="Verdana" w:hAnsi="Verdana"/>
          <w:lang w:val="ru-RU"/>
        </w:rPr>
        <w:t xml:space="preserve"> </w:t>
      </w:r>
      <w:proofErr w:type="spellStart"/>
      <w:r w:rsidRPr="00AB2BC6">
        <w:rPr>
          <w:rFonts w:ascii="Verdana" w:hAnsi="Verdana"/>
          <w:lang w:val="ru-RU"/>
        </w:rPr>
        <w:t>като</w:t>
      </w:r>
      <w:proofErr w:type="spellEnd"/>
      <w:r w:rsidRPr="00AB2BC6">
        <w:rPr>
          <w:rFonts w:ascii="Verdana" w:hAnsi="Verdana"/>
          <w:lang w:val="ru-RU"/>
        </w:rPr>
        <w:t xml:space="preserve"> </w:t>
      </w:r>
      <w:proofErr w:type="spellStart"/>
      <w:r w:rsidRPr="00AB2BC6">
        <w:rPr>
          <w:rFonts w:ascii="Verdana" w:hAnsi="Verdana"/>
          <w:lang w:val="ru-RU"/>
        </w:rPr>
        <w:t>основен</w:t>
      </w:r>
      <w:proofErr w:type="spellEnd"/>
      <w:r w:rsidRPr="00AB2BC6">
        <w:rPr>
          <w:rFonts w:ascii="Verdana" w:hAnsi="Verdana"/>
          <w:lang w:val="ru-RU"/>
        </w:rPr>
        <w:t xml:space="preserve"> документ за </w:t>
      </w:r>
      <w:proofErr w:type="spellStart"/>
      <w:r w:rsidRPr="00AB2BC6">
        <w:rPr>
          <w:rFonts w:ascii="Verdana" w:hAnsi="Verdana"/>
          <w:lang w:val="ru-RU"/>
        </w:rPr>
        <w:t>регулиране</w:t>
      </w:r>
      <w:proofErr w:type="spellEnd"/>
      <w:r w:rsidRPr="00AB2BC6">
        <w:rPr>
          <w:rFonts w:ascii="Verdana" w:hAnsi="Verdana"/>
          <w:lang w:val="ru-RU"/>
        </w:rPr>
        <w:t xml:space="preserve"> на</w:t>
      </w:r>
      <w:r w:rsidR="006A415F">
        <w:rPr>
          <w:rFonts w:ascii="Verdana" w:hAnsi="Verdana"/>
          <w:lang w:val="ru-RU"/>
        </w:rPr>
        <w:t xml:space="preserve"> </w:t>
      </w:r>
      <w:proofErr w:type="spellStart"/>
      <w:r w:rsidRPr="00AB2BC6">
        <w:rPr>
          <w:rFonts w:ascii="Verdana" w:hAnsi="Verdana"/>
          <w:lang w:val="ru-RU"/>
        </w:rPr>
        <w:t>обществените</w:t>
      </w:r>
      <w:proofErr w:type="spellEnd"/>
      <w:r w:rsidRPr="00AB2BC6">
        <w:rPr>
          <w:rFonts w:ascii="Verdana" w:hAnsi="Verdana"/>
          <w:lang w:val="ru-RU"/>
        </w:rPr>
        <w:t xml:space="preserve"> отношения при </w:t>
      </w:r>
      <w:proofErr w:type="spellStart"/>
      <w:r w:rsidRPr="00AB2BC6">
        <w:rPr>
          <w:rFonts w:ascii="Verdana" w:hAnsi="Verdana"/>
          <w:lang w:val="ru-RU"/>
        </w:rPr>
        <w:t>прилагане</w:t>
      </w:r>
      <w:proofErr w:type="spellEnd"/>
      <w:r w:rsidRPr="00AB2BC6">
        <w:rPr>
          <w:rFonts w:ascii="Verdana" w:hAnsi="Verdana"/>
          <w:lang w:val="ru-RU"/>
        </w:rPr>
        <w:t xml:space="preserve"> на </w:t>
      </w:r>
      <w:proofErr w:type="spellStart"/>
      <w:r w:rsidRPr="00AB2BC6">
        <w:rPr>
          <w:rFonts w:ascii="Verdana" w:hAnsi="Verdana"/>
          <w:lang w:val="ru-RU"/>
        </w:rPr>
        <w:t>политиките</w:t>
      </w:r>
      <w:proofErr w:type="spellEnd"/>
      <w:r w:rsidRPr="00AB2BC6">
        <w:rPr>
          <w:rFonts w:ascii="Verdana" w:hAnsi="Verdana"/>
          <w:lang w:val="ru-RU"/>
        </w:rPr>
        <w:t xml:space="preserve"> за </w:t>
      </w:r>
      <w:proofErr w:type="spellStart"/>
      <w:r w:rsidRPr="00AB2BC6">
        <w:rPr>
          <w:rFonts w:ascii="Verdana" w:hAnsi="Verdana"/>
          <w:lang w:val="ru-RU"/>
        </w:rPr>
        <w:t>пространствено</w:t>
      </w:r>
      <w:proofErr w:type="spellEnd"/>
      <w:r w:rsidR="006A415F">
        <w:rPr>
          <w:rFonts w:ascii="Verdana" w:hAnsi="Verdana"/>
          <w:lang w:val="ru-RU"/>
        </w:rPr>
        <w:t xml:space="preserve"> </w:t>
      </w:r>
      <w:r w:rsidRPr="00AB2BC6">
        <w:rPr>
          <w:rFonts w:ascii="Verdana" w:hAnsi="Verdana"/>
          <w:lang w:val="ru-RU"/>
        </w:rPr>
        <w:t xml:space="preserve">развитие на </w:t>
      </w:r>
      <w:proofErr w:type="spellStart"/>
      <w:r w:rsidRPr="00AB2BC6">
        <w:rPr>
          <w:rFonts w:ascii="Verdana" w:hAnsi="Verdana"/>
          <w:lang w:val="ru-RU"/>
        </w:rPr>
        <w:t>територията</w:t>
      </w:r>
      <w:proofErr w:type="spellEnd"/>
      <w:r w:rsidRPr="00AB2BC6">
        <w:rPr>
          <w:rFonts w:ascii="Verdana" w:hAnsi="Verdana"/>
          <w:lang w:val="ru-RU"/>
        </w:rPr>
        <w:t xml:space="preserve"> на </w:t>
      </w:r>
      <w:proofErr w:type="spellStart"/>
      <w:r w:rsidRPr="00AB2BC6">
        <w:rPr>
          <w:rFonts w:ascii="Verdana" w:hAnsi="Verdana"/>
          <w:lang w:val="ru-RU"/>
        </w:rPr>
        <w:t>общината</w:t>
      </w:r>
      <w:proofErr w:type="spellEnd"/>
      <w:r w:rsidRPr="00AB2BC6">
        <w:rPr>
          <w:rFonts w:ascii="Verdana" w:hAnsi="Verdana"/>
          <w:lang w:val="ru-RU"/>
        </w:rPr>
        <w:t xml:space="preserve">, </w:t>
      </w:r>
      <w:proofErr w:type="spellStart"/>
      <w:r w:rsidRPr="00AB2BC6">
        <w:rPr>
          <w:rFonts w:ascii="Verdana" w:hAnsi="Verdana"/>
          <w:lang w:val="ru-RU"/>
        </w:rPr>
        <w:t>така</w:t>
      </w:r>
      <w:proofErr w:type="spellEnd"/>
      <w:r w:rsidRPr="00AB2BC6">
        <w:rPr>
          <w:rFonts w:ascii="Verdana" w:hAnsi="Verdana"/>
          <w:lang w:val="ru-RU"/>
        </w:rPr>
        <w:t xml:space="preserve"> и </w:t>
      </w:r>
      <w:proofErr w:type="spellStart"/>
      <w:r w:rsidRPr="00AB2BC6">
        <w:rPr>
          <w:rFonts w:ascii="Verdana" w:hAnsi="Verdana"/>
          <w:lang w:val="ru-RU"/>
        </w:rPr>
        <w:t>като</w:t>
      </w:r>
      <w:proofErr w:type="spellEnd"/>
      <w:r w:rsidRPr="00AB2BC6">
        <w:rPr>
          <w:rFonts w:ascii="Verdana" w:hAnsi="Verdana"/>
          <w:lang w:val="ru-RU"/>
        </w:rPr>
        <w:t xml:space="preserve"> инструмент за </w:t>
      </w:r>
      <w:proofErr w:type="spellStart"/>
      <w:r w:rsidRPr="00AB2BC6">
        <w:rPr>
          <w:rFonts w:ascii="Verdana" w:hAnsi="Verdana"/>
          <w:lang w:val="ru-RU"/>
        </w:rPr>
        <w:t>създаване</w:t>
      </w:r>
      <w:proofErr w:type="spellEnd"/>
      <w:r w:rsidRPr="00AB2BC6">
        <w:rPr>
          <w:rFonts w:ascii="Verdana" w:hAnsi="Verdana"/>
          <w:lang w:val="ru-RU"/>
        </w:rPr>
        <w:t xml:space="preserve"> на</w:t>
      </w:r>
      <w:r w:rsidR="006A415F">
        <w:rPr>
          <w:rFonts w:ascii="Verdana" w:hAnsi="Verdana"/>
          <w:lang w:val="ru-RU"/>
        </w:rPr>
        <w:t xml:space="preserve"> </w:t>
      </w:r>
      <w:proofErr w:type="spellStart"/>
      <w:r w:rsidRPr="00AB2BC6">
        <w:rPr>
          <w:rFonts w:ascii="Verdana" w:hAnsi="Verdana"/>
          <w:lang w:val="ru-RU"/>
        </w:rPr>
        <w:t>устройствени</w:t>
      </w:r>
      <w:proofErr w:type="spellEnd"/>
      <w:r w:rsidRPr="00AB2BC6">
        <w:rPr>
          <w:rFonts w:ascii="Verdana" w:hAnsi="Verdana"/>
          <w:lang w:val="ru-RU"/>
        </w:rPr>
        <w:t xml:space="preserve"> условия и </w:t>
      </w:r>
      <w:proofErr w:type="spellStart"/>
      <w:r w:rsidRPr="00AB2BC6">
        <w:rPr>
          <w:rFonts w:ascii="Verdana" w:hAnsi="Verdana"/>
          <w:lang w:val="ru-RU"/>
        </w:rPr>
        <w:t>териториална</w:t>
      </w:r>
      <w:proofErr w:type="spellEnd"/>
      <w:r w:rsidRPr="00AB2BC6">
        <w:rPr>
          <w:rFonts w:ascii="Verdana" w:hAnsi="Verdana"/>
          <w:lang w:val="ru-RU"/>
        </w:rPr>
        <w:t xml:space="preserve"> основа за </w:t>
      </w:r>
      <w:proofErr w:type="spellStart"/>
      <w:r w:rsidRPr="00AB2BC6">
        <w:rPr>
          <w:rFonts w:ascii="Verdana" w:hAnsi="Verdana"/>
          <w:lang w:val="ru-RU"/>
        </w:rPr>
        <w:t>улесняване</w:t>
      </w:r>
      <w:proofErr w:type="spellEnd"/>
      <w:r w:rsidRPr="00AB2BC6">
        <w:rPr>
          <w:rFonts w:ascii="Verdana" w:hAnsi="Verdana"/>
          <w:lang w:val="ru-RU"/>
        </w:rPr>
        <w:t xml:space="preserve"> </w:t>
      </w:r>
      <w:proofErr w:type="spellStart"/>
      <w:r w:rsidRPr="00AB2BC6">
        <w:rPr>
          <w:rFonts w:ascii="Verdana" w:hAnsi="Verdana"/>
          <w:lang w:val="ru-RU"/>
        </w:rPr>
        <w:t>реализациятана</w:t>
      </w:r>
      <w:proofErr w:type="spellEnd"/>
      <w:r w:rsidRPr="00AB2BC6">
        <w:rPr>
          <w:rFonts w:ascii="Verdana" w:hAnsi="Verdana"/>
          <w:lang w:val="ru-RU"/>
        </w:rPr>
        <w:t xml:space="preserve"> </w:t>
      </w:r>
      <w:proofErr w:type="spellStart"/>
      <w:r w:rsidRPr="00AB2BC6">
        <w:rPr>
          <w:rFonts w:ascii="Verdana" w:hAnsi="Verdana"/>
          <w:lang w:val="ru-RU"/>
        </w:rPr>
        <w:t>инвестиционните</w:t>
      </w:r>
      <w:proofErr w:type="spellEnd"/>
      <w:r w:rsidRPr="00AB2BC6">
        <w:rPr>
          <w:rFonts w:ascii="Verdana" w:hAnsi="Verdana"/>
          <w:lang w:val="ru-RU"/>
        </w:rPr>
        <w:t xml:space="preserve"> </w:t>
      </w:r>
      <w:proofErr w:type="spellStart"/>
      <w:r w:rsidRPr="00AB2BC6">
        <w:rPr>
          <w:rFonts w:ascii="Verdana" w:hAnsi="Verdana"/>
          <w:lang w:val="ru-RU"/>
        </w:rPr>
        <w:t>интереси</w:t>
      </w:r>
      <w:proofErr w:type="spellEnd"/>
      <w:r w:rsidRPr="00AB2BC6">
        <w:rPr>
          <w:rFonts w:ascii="Verdana" w:hAnsi="Verdana"/>
          <w:lang w:val="ru-RU"/>
        </w:rPr>
        <w:t xml:space="preserve"> в </w:t>
      </w:r>
      <w:proofErr w:type="spellStart"/>
      <w:r w:rsidRPr="00AB2BC6">
        <w:rPr>
          <w:rFonts w:ascii="Verdana" w:hAnsi="Verdana"/>
          <w:lang w:val="ru-RU"/>
        </w:rPr>
        <w:t>общината</w:t>
      </w:r>
      <w:proofErr w:type="spellEnd"/>
      <w:r w:rsidRPr="00AB2BC6">
        <w:rPr>
          <w:rFonts w:ascii="Verdana" w:hAnsi="Verdana"/>
          <w:lang w:val="ru-RU"/>
        </w:rPr>
        <w:t>.</w:t>
      </w:r>
      <w:proofErr w:type="gramEnd"/>
      <w:r w:rsidR="008E0A28">
        <w:rPr>
          <w:rFonts w:ascii="Verdana" w:hAnsi="Verdana"/>
          <w:lang w:val="ru-RU"/>
        </w:rPr>
        <w:t xml:space="preserve"> </w:t>
      </w:r>
      <w:proofErr w:type="spellStart"/>
      <w:r w:rsidR="005861D0" w:rsidRPr="009D5516">
        <w:rPr>
          <w:rFonts w:ascii="Verdana" w:hAnsi="Verdana"/>
          <w:lang w:val="ru-RU"/>
        </w:rPr>
        <w:t>Наличието</w:t>
      </w:r>
      <w:proofErr w:type="spellEnd"/>
      <w:r w:rsidR="005861D0" w:rsidRPr="009D5516">
        <w:rPr>
          <w:rFonts w:ascii="Verdana" w:hAnsi="Verdana"/>
          <w:lang w:val="ru-RU"/>
        </w:rPr>
        <w:t xml:space="preserve"> на </w:t>
      </w:r>
      <w:proofErr w:type="spellStart"/>
      <w:r w:rsidR="005861D0" w:rsidRPr="009D5516">
        <w:rPr>
          <w:rFonts w:ascii="Verdana" w:hAnsi="Verdana"/>
          <w:lang w:val="ru-RU"/>
        </w:rPr>
        <w:t>действащ</w:t>
      </w:r>
      <w:proofErr w:type="spellEnd"/>
      <w:r w:rsidR="005861D0" w:rsidRPr="009D5516">
        <w:rPr>
          <w:rFonts w:ascii="Verdana" w:hAnsi="Verdana"/>
          <w:lang w:val="ru-RU"/>
        </w:rPr>
        <w:t xml:space="preserve"> ОУП на </w:t>
      </w:r>
      <w:proofErr w:type="spellStart"/>
      <w:r w:rsidR="005861D0" w:rsidRPr="009D5516">
        <w:rPr>
          <w:rFonts w:ascii="Verdana" w:hAnsi="Verdana"/>
          <w:lang w:val="ru-RU"/>
        </w:rPr>
        <w:t>Община</w:t>
      </w:r>
      <w:r w:rsidR="00FF7672" w:rsidRPr="009D5516">
        <w:rPr>
          <w:rFonts w:ascii="Verdana" w:hAnsi="Verdana"/>
          <w:lang w:val="ru-RU"/>
        </w:rPr>
        <w:t>та</w:t>
      </w:r>
      <w:proofErr w:type="spellEnd"/>
      <w:r w:rsidR="005861D0" w:rsidRPr="009D5516">
        <w:rPr>
          <w:rFonts w:ascii="Verdana" w:hAnsi="Verdana"/>
          <w:lang w:val="ru-RU"/>
        </w:rPr>
        <w:t xml:space="preserve"> е условие и </w:t>
      </w:r>
      <w:proofErr w:type="spellStart"/>
      <w:r w:rsidR="005861D0" w:rsidRPr="009D5516">
        <w:rPr>
          <w:rFonts w:ascii="Verdana" w:hAnsi="Verdana"/>
          <w:lang w:val="ru-RU"/>
        </w:rPr>
        <w:t>предпоставка</w:t>
      </w:r>
      <w:proofErr w:type="spellEnd"/>
      <w:r w:rsidR="005861D0" w:rsidRPr="009D5516">
        <w:rPr>
          <w:rFonts w:ascii="Verdana" w:hAnsi="Verdana"/>
          <w:lang w:val="ru-RU"/>
        </w:rPr>
        <w:t xml:space="preserve"> за </w:t>
      </w:r>
      <w:proofErr w:type="spellStart"/>
      <w:r w:rsidR="005861D0" w:rsidRPr="009D5516">
        <w:rPr>
          <w:rFonts w:ascii="Verdana" w:hAnsi="Verdana"/>
          <w:lang w:val="ru-RU"/>
        </w:rPr>
        <w:t>кандидатстване</w:t>
      </w:r>
      <w:proofErr w:type="spellEnd"/>
      <w:r w:rsidR="005861D0" w:rsidRPr="009D5516">
        <w:rPr>
          <w:rFonts w:ascii="Verdana" w:hAnsi="Verdana"/>
          <w:lang w:val="ru-RU"/>
        </w:rPr>
        <w:t xml:space="preserve"> и </w:t>
      </w:r>
      <w:proofErr w:type="spellStart"/>
      <w:r w:rsidR="005861D0" w:rsidRPr="009D5516">
        <w:rPr>
          <w:rFonts w:ascii="Verdana" w:hAnsi="Verdana"/>
          <w:lang w:val="ru-RU"/>
        </w:rPr>
        <w:t>получаване</w:t>
      </w:r>
      <w:proofErr w:type="spellEnd"/>
      <w:r w:rsidR="005861D0" w:rsidRPr="009D5516">
        <w:rPr>
          <w:rFonts w:ascii="Verdana" w:hAnsi="Verdana"/>
          <w:lang w:val="ru-RU"/>
        </w:rPr>
        <w:t xml:space="preserve"> на </w:t>
      </w:r>
      <w:proofErr w:type="spellStart"/>
      <w:r w:rsidR="005861D0" w:rsidRPr="009D5516">
        <w:rPr>
          <w:rFonts w:ascii="Verdana" w:hAnsi="Verdana"/>
          <w:lang w:val="ru-RU"/>
        </w:rPr>
        <w:t>финансиране</w:t>
      </w:r>
      <w:proofErr w:type="spellEnd"/>
      <w:r w:rsidR="005861D0" w:rsidRPr="009D5516">
        <w:rPr>
          <w:rFonts w:ascii="Verdana" w:hAnsi="Verdana"/>
          <w:lang w:val="ru-RU"/>
        </w:rPr>
        <w:t xml:space="preserve"> </w:t>
      </w:r>
      <w:proofErr w:type="gramStart"/>
      <w:r w:rsidR="005861D0" w:rsidRPr="009D5516">
        <w:rPr>
          <w:rFonts w:ascii="Verdana" w:hAnsi="Verdana"/>
          <w:lang w:val="ru-RU"/>
        </w:rPr>
        <w:t>по</w:t>
      </w:r>
      <w:proofErr w:type="gramEnd"/>
      <w:r w:rsidR="005861D0" w:rsidRPr="009D5516">
        <w:rPr>
          <w:rFonts w:ascii="Verdana" w:hAnsi="Verdana"/>
          <w:lang w:val="ru-RU"/>
        </w:rPr>
        <w:t xml:space="preserve"> линия на </w:t>
      </w:r>
      <w:proofErr w:type="spellStart"/>
      <w:r w:rsidR="005861D0" w:rsidRPr="009D5516">
        <w:rPr>
          <w:rFonts w:ascii="Verdana" w:hAnsi="Verdana"/>
          <w:lang w:val="ru-RU"/>
        </w:rPr>
        <w:t>оперативните</w:t>
      </w:r>
      <w:proofErr w:type="spellEnd"/>
      <w:r w:rsidR="005861D0" w:rsidRPr="009D5516">
        <w:rPr>
          <w:rFonts w:ascii="Verdana" w:hAnsi="Verdana"/>
          <w:lang w:val="ru-RU"/>
        </w:rPr>
        <w:t xml:space="preserve"> </w:t>
      </w:r>
      <w:proofErr w:type="spellStart"/>
      <w:r w:rsidR="005861D0" w:rsidRPr="009D5516">
        <w:rPr>
          <w:rFonts w:ascii="Verdana" w:hAnsi="Verdana"/>
          <w:lang w:val="ru-RU"/>
        </w:rPr>
        <w:t>програми</w:t>
      </w:r>
      <w:proofErr w:type="spellEnd"/>
      <w:r w:rsidR="005861D0" w:rsidRPr="009D5516">
        <w:rPr>
          <w:rFonts w:ascii="Verdana" w:hAnsi="Verdana"/>
          <w:lang w:val="ru-RU"/>
        </w:rPr>
        <w:t xml:space="preserve"> на </w:t>
      </w:r>
      <w:proofErr w:type="spellStart"/>
      <w:r w:rsidR="005861D0" w:rsidRPr="009D5516">
        <w:rPr>
          <w:rFonts w:ascii="Verdana" w:hAnsi="Verdana"/>
          <w:lang w:val="ru-RU"/>
        </w:rPr>
        <w:t>европейските</w:t>
      </w:r>
      <w:proofErr w:type="spellEnd"/>
      <w:r w:rsidR="005861D0" w:rsidRPr="009D5516">
        <w:rPr>
          <w:rFonts w:ascii="Verdana" w:hAnsi="Verdana"/>
          <w:lang w:val="ru-RU"/>
        </w:rPr>
        <w:t xml:space="preserve"> </w:t>
      </w:r>
      <w:proofErr w:type="spellStart"/>
      <w:r w:rsidR="005861D0" w:rsidRPr="009D5516">
        <w:rPr>
          <w:rFonts w:ascii="Verdana" w:hAnsi="Verdana"/>
          <w:lang w:val="ru-RU"/>
        </w:rPr>
        <w:t>структурни</w:t>
      </w:r>
      <w:proofErr w:type="spellEnd"/>
      <w:r w:rsidR="005861D0" w:rsidRPr="009D5516">
        <w:rPr>
          <w:rFonts w:ascii="Verdana" w:hAnsi="Verdana"/>
          <w:lang w:val="ru-RU"/>
        </w:rPr>
        <w:t xml:space="preserve"> </w:t>
      </w:r>
      <w:proofErr w:type="spellStart"/>
      <w:r w:rsidR="005861D0" w:rsidRPr="009D5516">
        <w:rPr>
          <w:rFonts w:ascii="Verdana" w:hAnsi="Verdana"/>
          <w:lang w:val="ru-RU"/>
        </w:rPr>
        <w:t>фондове</w:t>
      </w:r>
      <w:proofErr w:type="spellEnd"/>
      <w:r w:rsidR="00F96F88" w:rsidRPr="009D5516">
        <w:rPr>
          <w:rFonts w:ascii="Verdana" w:hAnsi="Verdana"/>
          <w:lang w:val="ru-RU"/>
        </w:rPr>
        <w:t>.</w:t>
      </w:r>
      <w:r w:rsidR="00FF7672" w:rsidRPr="009D5516">
        <w:rPr>
          <w:rFonts w:ascii="Verdana" w:hAnsi="Verdana"/>
          <w:lang w:val="ru-RU"/>
        </w:rPr>
        <w:t xml:space="preserve"> </w:t>
      </w:r>
    </w:p>
    <w:p w:rsidR="00741858" w:rsidRPr="009D5516" w:rsidRDefault="006A415F" w:rsidP="00B23F38">
      <w:pPr>
        <w:spacing w:after="110" w:line="259" w:lineRule="auto"/>
        <w:ind w:right="-285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lang w:val="bg-BG"/>
        </w:rPr>
        <w:t xml:space="preserve">         </w:t>
      </w:r>
      <w:proofErr w:type="spellStart"/>
      <w:r w:rsidR="00B23F38" w:rsidRPr="00B23F38">
        <w:rPr>
          <w:rFonts w:ascii="Verdana" w:hAnsi="Verdana"/>
        </w:rPr>
        <w:t>Община</w:t>
      </w:r>
      <w:proofErr w:type="spellEnd"/>
      <w:r w:rsidR="00B23F38" w:rsidRPr="00B23F38">
        <w:rPr>
          <w:rFonts w:ascii="Verdana" w:hAnsi="Verdana"/>
        </w:rPr>
        <w:t xml:space="preserve"> </w:t>
      </w:r>
      <w:proofErr w:type="spellStart"/>
      <w:r w:rsidR="00B23F38" w:rsidRPr="00B23F38">
        <w:rPr>
          <w:rFonts w:ascii="Verdana" w:hAnsi="Verdana"/>
        </w:rPr>
        <w:t>Хисаря</w:t>
      </w:r>
      <w:proofErr w:type="spellEnd"/>
      <w:r w:rsidR="00B23F38" w:rsidRPr="00B23F38">
        <w:rPr>
          <w:rFonts w:ascii="Verdana" w:hAnsi="Verdana"/>
        </w:rPr>
        <w:t xml:space="preserve">  </w:t>
      </w:r>
      <w:proofErr w:type="spellStart"/>
      <w:r w:rsidR="00B23F38" w:rsidRPr="00B23F38">
        <w:rPr>
          <w:rFonts w:ascii="Verdana" w:hAnsi="Verdana"/>
        </w:rPr>
        <w:t>попада</w:t>
      </w:r>
      <w:proofErr w:type="spellEnd"/>
      <w:r w:rsidR="00B23F38" w:rsidRPr="00B23F38">
        <w:rPr>
          <w:rFonts w:ascii="Verdana" w:hAnsi="Verdana"/>
        </w:rPr>
        <w:t xml:space="preserve"> в </w:t>
      </w:r>
      <w:proofErr w:type="spellStart"/>
      <w:r w:rsidR="00B23F38" w:rsidRPr="00B23F38">
        <w:rPr>
          <w:rFonts w:ascii="Verdana" w:hAnsi="Verdana"/>
        </w:rPr>
        <w:t>Южния</w:t>
      </w:r>
      <w:proofErr w:type="spellEnd"/>
      <w:r w:rsidR="00B23F38" w:rsidRPr="00B23F38">
        <w:rPr>
          <w:rFonts w:ascii="Verdana" w:hAnsi="Verdana"/>
        </w:rPr>
        <w:t xml:space="preserve"> </w:t>
      </w:r>
      <w:proofErr w:type="spellStart"/>
      <w:r w:rsidR="00B23F38" w:rsidRPr="00B23F38">
        <w:rPr>
          <w:rFonts w:ascii="Verdana" w:hAnsi="Verdana"/>
        </w:rPr>
        <w:t>централен</w:t>
      </w:r>
      <w:proofErr w:type="spellEnd"/>
      <w:r w:rsidR="00B23F38" w:rsidRPr="00B23F38">
        <w:rPr>
          <w:rFonts w:ascii="Verdana" w:hAnsi="Verdana"/>
        </w:rPr>
        <w:t xml:space="preserve"> </w:t>
      </w:r>
      <w:proofErr w:type="spellStart"/>
      <w:r w:rsidR="00B23F38" w:rsidRPr="00B23F38">
        <w:rPr>
          <w:rFonts w:ascii="Verdana" w:hAnsi="Verdana"/>
        </w:rPr>
        <w:t>район</w:t>
      </w:r>
      <w:proofErr w:type="spellEnd"/>
      <w:r w:rsidR="00B23F38" w:rsidRPr="00B23F38">
        <w:rPr>
          <w:rFonts w:ascii="Verdana" w:hAnsi="Verdana"/>
        </w:rPr>
        <w:t xml:space="preserve"> </w:t>
      </w:r>
      <w:proofErr w:type="spellStart"/>
      <w:r w:rsidR="00B23F38" w:rsidRPr="00B23F38">
        <w:rPr>
          <w:rFonts w:ascii="Verdana" w:hAnsi="Verdana"/>
        </w:rPr>
        <w:t>за</w:t>
      </w:r>
      <w:proofErr w:type="spellEnd"/>
      <w:r w:rsidR="00B23F38" w:rsidRPr="00B23F38">
        <w:rPr>
          <w:rFonts w:ascii="Verdana" w:hAnsi="Verdana"/>
        </w:rPr>
        <w:t xml:space="preserve"> </w:t>
      </w:r>
      <w:proofErr w:type="spellStart"/>
      <w:r w:rsidR="00B23F38" w:rsidRPr="00B23F38">
        <w:rPr>
          <w:rFonts w:ascii="Verdana" w:hAnsi="Verdana"/>
        </w:rPr>
        <w:t>планиране</w:t>
      </w:r>
      <w:proofErr w:type="spellEnd"/>
      <w:r w:rsidR="00B23F38" w:rsidRPr="00B23F38">
        <w:rPr>
          <w:rFonts w:ascii="Verdana" w:hAnsi="Verdana"/>
        </w:rPr>
        <w:t xml:space="preserve"> </w:t>
      </w:r>
      <w:proofErr w:type="spellStart"/>
      <w:r w:rsidR="00B23F38" w:rsidRPr="00B23F38">
        <w:rPr>
          <w:rFonts w:ascii="Verdana" w:hAnsi="Verdana"/>
        </w:rPr>
        <w:t>на</w:t>
      </w:r>
      <w:proofErr w:type="spellEnd"/>
      <w:r w:rsidR="00B23F38" w:rsidRPr="00B23F38">
        <w:rPr>
          <w:rFonts w:ascii="Verdana" w:hAnsi="Verdana"/>
        </w:rPr>
        <w:t xml:space="preserve"> </w:t>
      </w:r>
      <w:proofErr w:type="spellStart"/>
      <w:r w:rsidR="00B23F38" w:rsidRPr="00B23F38">
        <w:rPr>
          <w:rFonts w:ascii="Verdana" w:hAnsi="Verdana"/>
        </w:rPr>
        <w:t>страната</w:t>
      </w:r>
      <w:proofErr w:type="spellEnd"/>
      <w:r w:rsidR="00B23F38" w:rsidRPr="00B23F38">
        <w:rPr>
          <w:rFonts w:ascii="Verdana" w:hAnsi="Verdana"/>
        </w:rPr>
        <w:t xml:space="preserve"> и </w:t>
      </w:r>
      <w:proofErr w:type="spellStart"/>
      <w:r w:rsidR="00B23F38" w:rsidRPr="00B23F38">
        <w:rPr>
          <w:rFonts w:ascii="Verdana" w:hAnsi="Verdana"/>
        </w:rPr>
        <w:t>отстои</w:t>
      </w:r>
      <w:proofErr w:type="spellEnd"/>
      <w:r w:rsidR="00B23F38" w:rsidRPr="00B23F38">
        <w:rPr>
          <w:rFonts w:ascii="Verdana" w:hAnsi="Verdana"/>
        </w:rPr>
        <w:t xml:space="preserve"> </w:t>
      </w:r>
      <w:proofErr w:type="spellStart"/>
      <w:r w:rsidR="00B23F38" w:rsidRPr="00B23F38">
        <w:rPr>
          <w:rFonts w:ascii="Verdana" w:hAnsi="Verdana"/>
        </w:rPr>
        <w:t>на</w:t>
      </w:r>
      <w:proofErr w:type="spellEnd"/>
      <w:r w:rsidR="00B23F38" w:rsidRPr="00B23F38">
        <w:rPr>
          <w:rFonts w:ascii="Verdana" w:hAnsi="Verdana"/>
        </w:rPr>
        <w:t xml:space="preserve"> </w:t>
      </w:r>
      <w:proofErr w:type="spellStart"/>
      <w:r w:rsidR="00B23F38" w:rsidRPr="00B23F38">
        <w:rPr>
          <w:rFonts w:ascii="Verdana" w:hAnsi="Verdana"/>
        </w:rPr>
        <w:t>около</w:t>
      </w:r>
      <w:proofErr w:type="spellEnd"/>
      <w:r w:rsidR="00B23F38" w:rsidRPr="00B23F38">
        <w:rPr>
          <w:rFonts w:ascii="Verdana" w:hAnsi="Verdana"/>
        </w:rPr>
        <w:t xml:space="preserve"> 40 </w:t>
      </w:r>
      <w:proofErr w:type="spellStart"/>
      <w:r w:rsidR="00B23F38" w:rsidRPr="00B23F38">
        <w:rPr>
          <w:rFonts w:ascii="Verdana" w:hAnsi="Verdana"/>
        </w:rPr>
        <w:t>километра</w:t>
      </w:r>
      <w:proofErr w:type="spellEnd"/>
      <w:r w:rsidR="00B23F38" w:rsidRPr="00B23F38">
        <w:rPr>
          <w:rFonts w:ascii="Verdana" w:hAnsi="Verdana"/>
        </w:rPr>
        <w:t xml:space="preserve"> </w:t>
      </w:r>
      <w:proofErr w:type="spellStart"/>
      <w:r w:rsidR="00B23F38" w:rsidRPr="00B23F38">
        <w:rPr>
          <w:rFonts w:ascii="Verdana" w:hAnsi="Verdana"/>
        </w:rPr>
        <w:t>северно</w:t>
      </w:r>
      <w:proofErr w:type="spellEnd"/>
      <w:r w:rsidR="00B23F38" w:rsidRPr="00B23F38">
        <w:rPr>
          <w:rFonts w:ascii="Verdana" w:hAnsi="Verdana"/>
        </w:rPr>
        <w:t xml:space="preserve"> </w:t>
      </w:r>
      <w:proofErr w:type="spellStart"/>
      <w:r w:rsidR="00B23F38" w:rsidRPr="00B23F38">
        <w:rPr>
          <w:rFonts w:ascii="Verdana" w:hAnsi="Verdana"/>
        </w:rPr>
        <w:t>от</w:t>
      </w:r>
      <w:proofErr w:type="spellEnd"/>
      <w:r w:rsidR="00B23F38" w:rsidRPr="00B23F38">
        <w:rPr>
          <w:rFonts w:ascii="Verdana" w:hAnsi="Verdana"/>
        </w:rPr>
        <w:t xml:space="preserve"> </w:t>
      </w:r>
      <w:proofErr w:type="spellStart"/>
      <w:r w:rsidR="00B23F38" w:rsidRPr="00B23F38">
        <w:rPr>
          <w:rFonts w:ascii="Verdana" w:hAnsi="Verdana"/>
        </w:rPr>
        <w:t>областния</w:t>
      </w:r>
      <w:proofErr w:type="spellEnd"/>
      <w:r w:rsidR="00B23F38" w:rsidRPr="00B23F38">
        <w:rPr>
          <w:rFonts w:ascii="Verdana" w:hAnsi="Verdana"/>
        </w:rPr>
        <w:t xml:space="preserve"> </w:t>
      </w:r>
      <w:proofErr w:type="spellStart"/>
      <w:r w:rsidR="00B23F38" w:rsidRPr="00B23F38">
        <w:rPr>
          <w:rFonts w:ascii="Verdana" w:hAnsi="Verdana"/>
        </w:rPr>
        <w:t>център</w:t>
      </w:r>
      <w:proofErr w:type="spellEnd"/>
      <w:r w:rsidR="00B23F38" w:rsidRPr="00B23F38">
        <w:rPr>
          <w:rFonts w:ascii="Verdana" w:hAnsi="Verdana"/>
        </w:rPr>
        <w:t xml:space="preserve"> </w:t>
      </w:r>
      <w:proofErr w:type="spellStart"/>
      <w:r w:rsidR="00B23F38" w:rsidRPr="00B23F38">
        <w:rPr>
          <w:rFonts w:ascii="Verdana" w:hAnsi="Verdana"/>
        </w:rPr>
        <w:t>град</w:t>
      </w:r>
      <w:proofErr w:type="spellEnd"/>
      <w:r w:rsidR="00B23F38" w:rsidRPr="00B23F38">
        <w:rPr>
          <w:rFonts w:ascii="Verdana" w:hAnsi="Verdana"/>
        </w:rPr>
        <w:t xml:space="preserve"> </w:t>
      </w:r>
      <w:proofErr w:type="spellStart"/>
      <w:r w:rsidR="00B23F38" w:rsidRPr="00B23F38">
        <w:rPr>
          <w:rFonts w:ascii="Verdana" w:hAnsi="Verdana"/>
        </w:rPr>
        <w:t>Пловдив</w:t>
      </w:r>
      <w:proofErr w:type="spellEnd"/>
      <w:r w:rsidR="00B23F38" w:rsidRPr="00B23F38">
        <w:rPr>
          <w:rFonts w:ascii="Verdana" w:hAnsi="Verdana"/>
        </w:rPr>
        <w:t xml:space="preserve">. </w:t>
      </w:r>
      <w:proofErr w:type="spellStart"/>
      <w:r w:rsidR="00B23F38" w:rsidRPr="00B23F38">
        <w:rPr>
          <w:rFonts w:ascii="Verdana" w:hAnsi="Verdana"/>
        </w:rPr>
        <w:t>Разположена</w:t>
      </w:r>
      <w:proofErr w:type="spellEnd"/>
      <w:r w:rsidR="00B23F38" w:rsidRPr="00B23F38">
        <w:rPr>
          <w:rFonts w:ascii="Verdana" w:hAnsi="Verdana"/>
        </w:rPr>
        <w:t xml:space="preserve"> e в </w:t>
      </w:r>
      <w:proofErr w:type="spellStart"/>
      <w:r w:rsidR="00B23F38" w:rsidRPr="00B23F38">
        <w:rPr>
          <w:rFonts w:ascii="Verdana" w:hAnsi="Verdana"/>
        </w:rPr>
        <w:t>Горнотракийската</w:t>
      </w:r>
      <w:proofErr w:type="spellEnd"/>
      <w:r w:rsidR="00B23F38" w:rsidRPr="00B23F38">
        <w:rPr>
          <w:rFonts w:ascii="Verdana" w:hAnsi="Verdana"/>
        </w:rPr>
        <w:t xml:space="preserve"> </w:t>
      </w:r>
      <w:proofErr w:type="spellStart"/>
      <w:r w:rsidR="00B23F38" w:rsidRPr="00B23F38">
        <w:rPr>
          <w:rFonts w:ascii="Verdana" w:hAnsi="Verdana"/>
        </w:rPr>
        <w:t>низина</w:t>
      </w:r>
      <w:proofErr w:type="spellEnd"/>
      <w:r w:rsidR="00B23F38" w:rsidRPr="00B23F38">
        <w:rPr>
          <w:rFonts w:ascii="Verdana" w:hAnsi="Verdana"/>
        </w:rPr>
        <w:t xml:space="preserve">, </w:t>
      </w:r>
      <w:proofErr w:type="spellStart"/>
      <w:r w:rsidR="00B23F38" w:rsidRPr="00B23F38">
        <w:rPr>
          <w:rFonts w:ascii="Verdana" w:hAnsi="Verdana"/>
        </w:rPr>
        <w:t>върху</w:t>
      </w:r>
      <w:proofErr w:type="spellEnd"/>
      <w:r w:rsidR="00B23F38" w:rsidRPr="00B23F38">
        <w:rPr>
          <w:rFonts w:ascii="Verdana" w:hAnsi="Verdana"/>
        </w:rPr>
        <w:t xml:space="preserve"> </w:t>
      </w:r>
      <w:proofErr w:type="spellStart"/>
      <w:r w:rsidR="00B23F38" w:rsidRPr="00B23F38">
        <w:rPr>
          <w:rFonts w:ascii="Verdana" w:hAnsi="Verdana"/>
        </w:rPr>
        <w:t>южните</w:t>
      </w:r>
      <w:proofErr w:type="spellEnd"/>
      <w:r w:rsidR="00B23F38" w:rsidRPr="00B23F38">
        <w:rPr>
          <w:rFonts w:ascii="Verdana" w:hAnsi="Verdana"/>
        </w:rPr>
        <w:t xml:space="preserve"> </w:t>
      </w:r>
      <w:proofErr w:type="spellStart"/>
      <w:r w:rsidR="00B23F38" w:rsidRPr="00B23F38">
        <w:rPr>
          <w:rFonts w:ascii="Verdana" w:hAnsi="Verdana"/>
        </w:rPr>
        <w:t>склонове</w:t>
      </w:r>
      <w:proofErr w:type="spellEnd"/>
      <w:r w:rsidR="00B23F38" w:rsidRPr="00B23F38">
        <w:rPr>
          <w:rFonts w:ascii="Verdana" w:hAnsi="Verdana"/>
        </w:rPr>
        <w:t xml:space="preserve"> </w:t>
      </w:r>
      <w:proofErr w:type="spellStart"/>
      <w:r w:rsidR="00B23F38" w:rsidRPr="00B23F38">
        <w:rPr>
          <w:rFonts w:ascii="Verdana" w:hAnsi="Verdana"/>
        </w:rPr>
        <w:t>на</w:t>
      </w:r>
      <w:proofErr w:type="spellEnd"/>
      <w:r w:rsidR="00B23F38" w:rsidRPr="00B23F38">
        <w:rPr>
          <w:rFonts w:ascii="Verdana" w:hAnsi="Verdana"/>
        </w:rPr>
        <w:t xml:space="preserve"> </w:t>
      </w:r>
      <w:proofErr w:type="spellStart"/>
      <w:r w:rsidR="00B23F38" w:rsidRPr="00B23F38">
        <w:rPr>
          <w:rFonts w:ascii="Verdana" w:hAnsi="Verdana"/>
        </w:rPr>
        <w:t>Средна</w:t>
      </w:r>
      <w:proofErr w:type="spellEnd"/>
      <w:r w:rsidR="00B23F38" w:rsidRPr="00B23F38">
        <w:rPr>
          <w:rFonts w:ascii="Verdana" w:hAnsi="Verdana"/>
        </w:rPr>
        <w:t xml:space="preserve"> </w:t>
      </w:r>
      <w:proofErr w:type="spellStart"/>
      <w:r w:rsidR="00B23F38" w:rsidRPr="00B23F38">
        <w:rPr>
          <w:rFonts w:ascii="Verdana" w:hAnsi="Verdana"/>
        </w:rPr>
        <w:t>гора</w:t>
      </w:r>
      <w:proofErr w:type="spellEnd"/>
      <w:r w:rsidR="00B23F38" w:rsidRPr="00B23F38">
        <w:rPr>
          <w:rFonts w:ascii="Verdana" w:hAnsi="Verdana"/>
        </w:rPr>
        <w:t xml:space="preserve"> </w:t>
      </w:r>
      <w:proofErr w:type="spellStart"/>
      <w:r w:rsidR="00B23F38" w:rsidRPr="00B23F38">
        <w:rPr>
          <w:rFonts w:ascii="Verdana" w:hAnsi="Verdana"/>
        </w:rPr>
        <w:t>на</w:t>
      </w:r>
      <w:proofErr w:type="spellEnd"/>
      <w:r w:rsidR="00B23F38" w:rsidRPr="00B23F38">
        <w:rPr>
          <w:rFonts w:ascii="Verdana" w:hAnsi="Verdana"/>
        </w:rPr>
        <w:t xml:space="preserve"> </w:t>
      </w:r>
      <w:proofErr w:type="spellStart"/>
      <w:r w:rsidR="00B23F38" w:rsidRPr="00B23F38">
        <w:rPr>
          <w:rFonts w:ascii="Verdana" w:hAnsi="Verdana"/>
        </w:rPr>
        <w:t>площ</w:t>
      </w:r>
      <w:proofErr w:type="spellEnd"/>
      <w:r w:rsidR="00B23F38" w:rsidRPr="00B23F38">
        <w:rPr>
          <w:rFonts w:ascii="Verdana" w:hAnsi="Verdana"/>
        </w:rPr>
        <w:t xml:space="preserve"> </w:t>
      </w:r>
      <w:proofErr w:type="spellStart"/>
      <w:r w:rsidR="00B23F38" w:rsidRPr="00B23F38">
        <w:rPr>
          <w:rFonts w:ascii="Verdana" w:hAnsi="Verdana"/>
        </w:rPr>
        <w:t>от</w:t>
      </w:r>
      <w:proofErr w:type="spellEnd"/>
      <w:r w:rsidR="00B23F38" w:rsidRPr="00B23F38">
        <w:rPr>
          <w:rFonts w:ascii="Verdana" w:hAnsi="Verdana"/>
        </w:rPr>
        <w:t xml:space="preserve"> 549.55 km²</w:t>
      </w:r>
      <w:r w:rsidR="00B23F38">
        <w:rPr>
          <w:rFonts w:ascii="Verdana" w:hAnsi="Verdana"/>
          <w:lang w:val="bg-BG"/>
        </w:rPr>
        <w:t xml:space="preserve">. </w:t>
      </w:r>
      <w:proofErr w:type="spellStart"/>
      <w:r w:rsidR="00C3514D" w:rsidRPr="00B23F38">
        <w:rPr>
          <w:rFonts w:ascii="Verdana" w:hAnsi="Verdana"/>
          <w:lang w:val="ru-RU"/>
        </w:rPr>
        <w:t>Общия</w:t>
      </w:r>
      <w:proofErr w:type="spellEnd"/>
      <w:r w:rsidR="00C3514D" w:rsidRPr="00B23F38">
        <w:rPr>
          <w:rFonts w:ascii="Verdana" w:hAnsi="Verdana"/>
          <w:lang w:val="ru-RU"/>
        </w:rPr>
        <w:t xml:space="preserve"> </w:t>
      </w:r>
      <w:proofErr w:type="spellStart"/>
      <w:r w:rsidR="000419AF" w:rsidRPr="000419AF">
        <w:rPr>
          <w:rFonts w:ascii="Verdana" w:hAnsi="Verdana"/>
          <w:lang w:val="ru-RU"/>
        </w:rPr>
        <w:t>устройствен</w:t>
      </w:r>
      <w:proofErr w:type="spellEnd"/>
      <w:r w:rsidR="000419AF" w:rsidRPr="000419AF">
        <w:rPr>
          <w:rFonts w:ascii="Verdana" w:hAnsi="Verdana"/>
          <w:lang w:val="ru-RU"/>
        </w:rPr>
        <w:t xml:space="preserve"> план </w:t>
      </w:r>
      <w:proofErr w:type="spellStart"/>
      <w:r w:rsidR="000419AF" w:rsidRPr="000419AF">
        <w:rPr>
          <w:rFonts w:ascii="Verdana" w:hAnsi="Verdana"/>
          <w:lang w:val="ru-RU"/>
        </w:rPr>
        <w:t>обхваща</w:t>
      </w:r>
      <w:proofErr w:type="spellEnd"/>
      <w:r w:rsidR="000419AF" w:rsidRPr="000419AF">
        <w:rPr>
          <w:rFonts w:ascii="Verdana" w:hAnsi="Verdana"/>
          <w:lang w:val="ru-RU"/>
        </w:rPr>
        <w:t xml:space="preserve"> </w:t>
      </w:r>
      <w:proofErr w:type="spellStart"/>
      <w:r w:rsidR="000419AF" w:rsidRPr="000419AF">
        <w:rPr>
          <w:rFonts w:ascii="Verdana" w:hAnsi="Verdana"/>
          <w:lang w:val="ru-RU"/>
        </w:rPr>
        <w:t>цялата</w:t>
      </w:r>
      <w:proofErr w:type="spellEnd"/>
      <w:r w:rsidR="000419AF" w:rsidRPr="000419AF">
        <w:rPr>
          <w:rFonts w:ascii="Verdana" w:hAnsi="Verdana"/>
          <w:lang w:val="ru-RU"/>
        </w:rPr>
        <w:t xml:space="preserve"> </w:t>
      </w:r>
      <w:proofErr w:type="spellStart"/>
      <w:r w:rsidR="000419AF" w:rsidRPr="000419AF">
        <w:rPr>
          <w:rFonts w:ascii="Verdana" w:hAnsi="Verdana"/>
          <w:lang w:val="ru-RU"/>
        </w:rPr>
        <w:t>територия</w:t>
      </w:r>
      <w:proofErr w:type="spellEnd"/>
      <w:r w:rsidR="000419AF" w:rsidRPr="000419AF">
        <w:rPr>
          <w:rFonts w:ascii="Verdana" w:hAnsi="Verdana"/>
          <w:lang w:val="ru-RU"/>
        </w:rPr>
        <w:t xml:space="preserve"> на </w:t>
      </w:r>
      <w:proofErr w:type="spellStart"/>
      <w:r w:rsidR="000419AF" w:rsidRPr="000419AF">
        <w:rPr>
          <w:rFonts w:ascii="Verdana" w:hAnsi="Verdana"/>
          <w:lang w:val="ru-RU"/>
        </w:rPr>
        <w:t>общината</w:t>
      </w:r>
      <w:proofErr w:type="spellEnd"/>
      <w:r w:rsidR="000419AF" w:rsidRPr="000419AF">
        <w:rPr>
          <w:rFonts w:ascii="Verdana" w:hAnsi="Verdana"/>
          <w:lang w:val="ru-RU"/>
        </w:rPr>
        <w:t xml:space="preserve">, </w:t>
      </w:r>
      <w:proofErr w:type="spellStart"/>
      <w:r w:rsidR="000419AF" w:rsidRPr="000419AF">
        <w:rPr>
          <w:rFonts w:ascii="Verdana" w:hAnsi="Verdana"/>
          <w:lang w:val="ru-RU"/>
        </w:rPr>
        <w:t>включвайки</w:t>
      </w:r>
      <w:proofErr w:type="spellEnd"/>
      <w:r w:rsidR="000419AF" w:rsidRPr="000419AF">
        <w:rPr>
          <w:rFonts w:ascii="Verdana" w:hAnsi="Verdana"/>
          <w:lang w:val="ru-RU"/>
        </w:rPr>
        <w:t xml:space="preserve"> </w:t>
      </w:r>
      <w:proofErr w:type="spellStart"/>
      <w:r w:rsidR="000419AF" w:rsidRPr="000419AF">
        <w:rPr>
          <w:rFonts w:ascii="Verdana" w:hAnsi="Verdana"/>
          <w:lang w:val="ru-RU"/>
        </w:rPr>
        <w:t>общинския</w:t>
      </w:r>
      <w:proofErr w:type="spellEnd"/>
      <w:r w:rsidR="000419AF" w:rsidRPr="000419AF">
        <w:rPr>
          <w:rFonts w:ascii="Verdana" w:hAnsi="Verdana"/>
          <w:lang w:val="ru-RU"/>
        </w:rPr>
        <w:t xml:space="preserve"> </w:t>
      </w:r>
      <w:proofErr w:type="spellStart"/>
      <w:r w:rsidR="000419AF" w:rsidRPr="000419AF">
        <w:rPr>
          <w:rFonts w:ascii="Verdana" w:hAnsi="Verdana"/>
          <w:lang w:val="ru-RU"/>
        </w:rPr>
        <w:t>център</w:t>
      </w:r>
      <w:proofErr w:type="spellEnd"/>
      <w:r w:rsidR="000419AF" w:rsidRPr="000419AF">
        <w:rPr>
          <w:rFonts w:ascii="Verdana" w:hAnsi="Verdana"/>
          <w:lang w:val="ru-RU"/>
        </w:rPr>
        <w:t xml:space="preserve"> и </w:t>
      </w:r>
      <w:proofErr w:type="spellStart"/>
      <w:r w:rsidR="000419AF" w:rsidRPr="000419AF">
        <w:rPr>
          <w:rFonts w:ascii="Verdana" w:hAnsi="Verdana"/>
          <w:lang w:val="ru-RU"/>
        </w:rPr>
        <w:t>отделните</w:t>
      </w:r>
      <w:proofErr w:type="spellEnd"/>
      <w:r w:rsidR="000419AF" w:rsidRPr="000419AF">
        <w:rPr>
          <w:rFonts w:ascii="Verdana" w:hAnsi="Verdana"/>
          <w:lang w:val="ru-RU"/>
        </w:rPr>
        <w:t xml:space="preserve"> </w:t>
      </w:r>
      <w:proofErr w:type="spellStart"/>
      <w:r w:rsidR="000419AF" w:rsidRPr="000419AF">
        <w:rPr>
          <w:rFonts w:ascii="Verdana" w:hAnsi="Verdana"/>
          <w:lang w:val="ru-RU"/>
        </w:rPr>
        <w:t>населени</w:t>
      </w:r>
      <w:proofErr w:type="spellEnd"/>
      <w:r w:rsidR="000419AF" w:rsidRPr="000419AF">
        <w:rPr>
          <w:rFonts w:ascii="Verdana" w:hAnsi="Verdana"/>
          <w:lang w:val="ru-RU"/>
        </w:rPr>
        <w:t xml:space="preserve"> места </w:t>
      </w:r>
      <w:proofErr w:type="spellStart"/>
      <w:r w:rsidR="000419AF" w:rsidRPr="000419AF">
        <w:rPr>
          <w:rFonts w:ascii="Verdana" w:hAnsi="Verdana"/>
          <w:lang w:val="ru-RU"/>
        </w:rPr>
        <w:t>заедно</w:t>
      </w:r>
      <w:proofErr w:type="spellEnd"/>
      <w:r w:rsidR="000419AF" w:rsidRPr="000419AF">
        <w:rPr>
          <w:rFonts w:ascii="Verdana" w:hAnsi="Verdana"/>
          <w:lang w:val="ru-RU"/>
        </w:rPr>
        <w:t xml:space="preserve"> с </w:t>
      </w:r>
      <w:proofErr w:type="spellStart"/>
      <w:r w:rsidR="000419AF" w:rsidRPr="000419AF">
        <w:rPr>
          <w:rFonts w:ascii="Verdana" w:hAnsi="Verdana"/>
          <w:lang w:val="ru-RU"/>
        </w:rPr>
        <w:t>техните</w:t>
      </w:r>
      <w:proofErr w:type="spellEnd"/>
      <w:r w:rsidR="000419AF" w:rsidRPr="000419AF">
        <w:rPr>
          <w:rFonts w:ascii="Verdana" w:hAnsi="Verdana"/>
          <w:lang w:val="ru-RU"/>
        </w:rPr>
        <w:t xml:space="preserve"> землища</w:t>
      </w:r>
      <w:r w:rsidR="00C3514D">
        <w:rPr>
          <w:rFonts w:ascii="Verdana" w:hAnsi="Verdana"/>
          <w:lang w:val="ru-RU"/>
        </w:rPr>
        <w:t xml:space="preserve"> </w:t>
      </w:r>
      <w:r w:rsidR="00B23F38">
        <w:rPr>
          <w:rFonts w:ascii="Verdana" w:hAnsi="Verdana"/>
          <w:lang w:val="ru-RU"/>
        </w:rPr>
        <w:t>–</w:t>
      </w:r>
      <w:r w:rsidR="000419AF" w:rsidRPr="000419AF">
        <w:rPr>
          <w:rFonts w:ascii="Verdana" w:hAnsi="Verdana"/>
          <w:lang w:val="ru-RU"/>
        </w:rPr>
        <w:t xml:space="preserve"> </w:t>
      </w:r>
      <w:r w:rsidR="00B23F38">
        <w:rPr>
          <w:rFonts w:ascii="Verdana" w:hAnsi="Verdana"/>
          <w:lang w:val="ru-RU"/>
        </w:rPr>
        <w:t xml:space="preserve">гр. </w:t>
      </w:r>
      <w:proofErr w:type="spellStart"/>
      <w:r w:rsidR="00B23F38" w:rsidRPr="00B23F38">
        <w:rPr>
          <w:rFonts w:ascii="Verdana" w:hAnsi="Verdana"/>
          <w:lang w:val="ru-RU"/>
        </w:rPr>
        <w:t>Хисаря</w:t>
      </w:r>
      <w:proofErr w:type="spellEnd"/>
      <w:r w:rsidR="00B23F38">
        <w:rPr>
          <w:rFonts w:ascii="Verdana" w:hAnsi="Verdana"/>
          <w:lang w:val="ru-RU"/>
        </w:rPr>
        <w:t xml:space="preserve"> и</w:t>
      </w:r>
      <w:r>
        <w:rPr>
          <w:rFonts w:ascii="Verdana" w:hAnsi="Verdana"/>
          <w:lang w:val="ru-RU"/>
        </w:rPr>
        <w:t xml:space="preserve"> </w:t>
      </w:r>
      <w:proofErr w:type="spellStart"/>
      <w:r w:rsidR="00B23F38">
        <w:rPr>
          <w:rFonts w:ascii="Verdana" w:hAnsi="Verdana"/>
          <w:lang w:val="ru-RU"/>
        </w:rPr>
        <w:lastRenderedPageBreak/>
        <w:t>селата</w:t>
      </w:r>
      <w:proofErr w:type="spellEnd"/>
      <w:r w:rsidR="00B23F38">
        <w:rPr>
          <w:rFonts w:ascii="Verdana" w:hAnsi="Verdana"/>
          <w:lang w:val="ru-RU"/>
        </w:rPr>
        <w:t xml:space="preserve"> </w:t>
      </w:r>
      <w:proofErr w:type="spellStart"/>
      <w:r w:rsidR="00B23F38" w:rsidRPr="00B23F38">
        <w:rPr>
          <w:rFonts w:ascii="Verdana" w:hAnsi="Verdana"/>
          <w:lang w:val="ru-RU"/>
        </w:rPr>
        <w:t>Беловица</w:t>
      </w:r>
      <w:proofErr w:type="spellEnd"/>
      <w:r w:rsidR="00B23F38">
        <w:rPr>
          <w:rFonts w:ascii="Verdana" w:hAnsi="Verdana"/>
          <w:lang w:val="ru-RU"/>
        </w:rPr>
        <w:t xml:space="preserve">, </w:t>
      </w:r>
      <w:proofErr w:type="spellStart"/>
      <w:r w:rsidR="00B23F38" w:rsidRPr="00B23F38">
        <w:rPr>
          <w:rFonts w:ascii="Verdana" w:hAnsi="Verdana"/>
          <w:lang w:val="ru-RU"/>
        </w:rPr>
        <w:t>Красново</w:t>
      </w:r>
      <w:proofErr w:type="spellEnd"/>
      <w:r w:rsidR="00B23F38">
        <w:rPr>
          <w:rFonts w:ascii="Verdana" w:hAnsi="Verdana"/>
          <w:lang w:val="ru-RU"/>
        </w:rPr>
        <w:t xml:space="preserve">, </w:t>
      </w:r>
      <w:proofErr w:type="spellStart"/>
      <w:r w:rsidR="00B23F38" w:rsidRPr="00B23F38">
        <w:rPr>
          <w:rFonts w:ascii="Verdana" w:hAnsi="Verdana"/>
          <w:lang w:val="ru-RU"/>
        </w:rPr>
        <w:t>Кръстевич</w:t>
      </w:r>
      <w:proofErr w:type="spellEnd"/>
      <w:r w:rsidR="00B23F38">
        <w:rPr>
          <w:rFonts w:ascii="Verdana" w:hAnsi="Verdana"/>
          <w:lang w:val="ru-RU"/>
        </w:rPr>
        <w:t xml:space="preserve">, </w:t>
      </w:r>
      <w:r w:rsidR="00B23F38" w:rsidRPr="00B23F38">
        <w:rPr>
          <w:rFonts w:ascii="Verdana" w:hAnsi="Verdana"/>
          <w:lang w:val="ru-RU"/>
        </w:rPr>
        <w:t xml:space="preserve">Мало </w:t>
      </w:r>
      <w:proofErr w:type="spellStart"/>
      <w:r w:rsidR="00B23F38" w:rsidRPr="00B23F38">
        <w:rPr>
          <w:rFonts w:ascii="Verdana" w:hAnsi="Verdana"/>
          <w:lang w:val="ru-RU"/>
        </w:rPr>
        <w:t>Крушево</w:t>
      </w:r>
      <w:proofErr w:type="spellEnd"/>
      <w:r w:rsidR="00B23F38">
        <w:rPr>
          <w:rFonts w:ascii="Verdana" w:hAnsi="Verdana"/>
          <w:lang w:val="ru-RU"/>
        </w:rPr>
        <w:t xml:space="preserve">, </w:t>
      </w:r>
      <w:proofErr w:type="spellStart"/>
      <w:r w:rsidR="00B23F38" w:rsidRPr="00B23F38">
        <w:rPr>
          <w:rFonts w:ascii="Verdana" w:hAnsi="Verdana"/>
          <w:lang w:val="ru-RU"/>
        </w:rPr>
        <w:t>Михилци</w:t>
      </w:r>
      <w:proofErr w:type="spellEnd"/>
      <w:r w:rsidR="00B23F38">
        <w:rPr>
          <w:rFonts w:ascii="Verdana" w:hAnsi="Verdana"/>
          <w:lang w:val="ru-RU"/>
        </w:rPr>
        <w:t xml:space="preserve">, </w:t>
      </w:r>
      <w:proofErr w:type="spellStart"/>
      <w:r w:rsidR="00B23F38" w:rsidRPr="00B23F38">
        <w:rPr>
          <w:rFonts w:ascii="Verdana" w:hAnsi="Verdana"/>
          <w:lang w:val="ru-RU"/>
        </w:rPr>
        <w:t>Мътеница</w:t>
      </w:r>
      <w:proofErr w:type="spellEnd"/>
      <w:r w:rsidR="00B23F38">
        <w:rPr>
          <w:rFonts w:ascii="Verdana" w:hAnsi="Verdana"/>
          <w:lang w:val="ru-RU"/>
        </w:rPr>
        <w:t xml:space="preserve">, </w:t>
      </w:r>
      <w:r w:rsidR="00B23F38" w:rsidRPr="00B23F38">
        <w:rPr>
          <w:rFonts w:ascii="Verdana" w:hAnsi="Verdana"/>
          <w:lang w:val="ru-RU"/>
        </w:rPr>
        <w:t xml:space="preserve">Ново </w:t>
      </w:r>
      <w:proofErr w:type="spellStart"/>
      <w:r w:rsidR="00B23F38" w:rsidRPr="00B23F38">
        <w:rPr>
          <w:rFonts w:ascii="Verdana" w:hAnsi="Verdana"/>
          <w:lang w:val="ru-RU"/>
        </w:rPr>
        <w:t>Железаре</w:t>
      </w:r>
      <w:proofErr w:type="spellEnd"/>
      <w:r w:rsidR="00B23F38">
        <w:rPr>
          <w:rFonts w:ascii="Verdana" w:hAnsi="Verdana"/>
          <w:lang w:val="ru-RU"/>
        </w:rPr>
        <w:t xml:space="preserve">, </w:t>
      </w:r>
      <w:proofErr w:type="spellStart"/>
      <w:r w:rsidR="00B23F38" w:rsidRPr="00B23F38">
        <w:rPr>
          <w:rFonts w:ascii="Verdana" w:hAnsi="Verdana"/>
          <w:lang w:val="ru-RU"/>
        </w:rPr>
        <w:t>Паничери</w:t>
      </w:r>
      <w:proofErr w:type="spellEnd"/>
      <w:r w:rsidR="00B23F38">
        <w:rPr>
          <w:rFonts w:ascii="Verdana" w:hAnsi="Verdana"/>
          <w:lang w:val="ru-RU"/>
        </w:rPr>
        <w:t xml:space="preserve">, </w:t>
      </w:r>
      <w:r w:rsidR="00B23F38" w:rsidRPr="00B23F38">
        <w:rPr>
          <w:rFonts w:ascii="Verdana" w:hAnsi="Verdana"/>
          <w:lang w:val="ru-RU"/>
        </w:rPr>
        <w:t xml:space="preserve">Старо </w:t>
      </w:r>
      <w:proofErr w:type="spellStart"/>
      <w:r w:rsidR="00B23F38" w:rsidRPr="00B23F38">
        <w:rPr>
          <w:rFonts w:ascii="Verdana" w:hAnsi="Verdana"/>
          <w:lang w:val="ru-RU"/>
        </w:rPr>
        <w:t>Железаре</w:t>
      </w:r>
      <w:proofErr w:type="spellEnd"/>
      <w:r w:rsidR="00B23F38">
        <w:rPr>
          <w:rFonts w:ascii="Verdana" w:hAnsi="Verdana"/>
          <w:lang w:val="ru-RU"/>
        </w:rPr>
        <w:t xml:space="preserve">, </w:t>
      </w:r>
      <w:proofErr w:type="spellStart"/>
      <w:r w:rsidR="00B23F38" w:rsidRPr="00B23F38">
        <w:rPr>
          <w:rFonts w:ascii="Verdana" w:hAnsi="Verdana"/>
          <w:lang w:val="ru-RU"/>
        </w:rPr>
        <w:t>Старосел</w:t>
      </w:r>
      <w:proofErr w:type="spellEnd"/>
      <w:r w:rsidR="00B23F38">
        <w:rPr>
          <w:rFonts w:ascii="Verdana" w:hAnsi="Verdana"/>
          <w:lang w:val="ru-RU"/>
        </w:rPr>
        <w:t xml:space="preserve"> и </w:t>
      </w:r>
      <w:proofErr w:type="spellStart"/>
      <w:r w:rsidR="00B23F38" w:rsidRPr="00B23F38">
        <w:rPr>
          <w:rFonts w:ascii="Verdana" w:hAnsi="Verdana"/>
          <w:lang w:val="ru-RU"/>
        </w:rPr>
        <w:t>Черничево</w:t>
      </w:r>
      <w:proofErr w:type="spellEnd"/>
      <w:r w:rsidR="00B23F38">
        <w:rPr>
          <w:rFonts w:ascii="Verdana" w:hAnsi="Verdana"/>
          <w:lang w:val="ru-RU"/>
        </w:rPr>
        <w:t>.</w:t>
      </w:r>
    </w:p>
    <w:p w:rsidR="00741858" w:rsidRPr="009D5516" w:rsidRDefault="00741858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/>
          <w:bCs/>
        </w:rPr>
      </w:pPr>
      <w:proofErr w:type="spellStart"/>
      <w:proofErr w:type="gramStart"/>
      <w:r w:rsidRPr="009D5516">
        <w:rPr>
          <w:rFonts w:ascii="Verdana" w:hAnsi="Verdana"/>
          <w:b/>
          <w:bCs/>
        </w:rPr>
        <w:t>поради</w:t>
      </w:r>
      <w:proofErr w:type="spellEnd"/>
      <w:proofErr w:type="gramEnd"/>
      <w:r w:rsidRPr="009D5516">
        <w:rPr>
          <w:rFonts w:ascii="Verdana" w:hAnsi="Verdana"/>
          <w:b/>
          <w:bCs/>
        </w:rPr>
        <w:t xml:space="preserve"> </w:t>
      </w:r>
      <w:proofErr w:type="spellStart"/>
      <w:r w:rsidRPr="009D5516">
        <w:rPr>
          <w:rFonts w:ascii="Verdana" w:hAnsi="Verdana"/>
          <w:b/>
          <w:bCs/>
        </w:rPr>
        <w:t>следните</w:t>
      </w:r>
      <w:proofErr w:type="spellEnd"/>
      <w:r w:rsidRPr="009D5516">
        <w:rPr>
          <w:rFonts w:ascii="Verdana" w:hAnsi="Verdana"/>
          <w:b/>
          <w:bCs/>
        </w:rPr>
        <w:t xml:space="preserve"> </w:t>
      </w:r>
      <w:proofErr w:type="spellStart"/>
      <w:r w:rsidRPr="009D5516">
        <w:rPr>
          <w:rFonts w:ascii="Verdana" w:hAnsi="Verdana"/>
          <w:b/>
          <w:bCs/>
        </w:rPr>
        <w:t>мотиви</w:t>
      </w:r>
      <w:proofErr w:type="spellEnd"/>
      <w:r w:rsidRPr="009D5516">
        <w:rPr>
          <w:rFonts w:ascii="Verdana" w:hAnsi="Verdana"/>
          <w:b/>
          <w:bCs/>
        </w:rPr>
        <w:t xml:space="preserve">: </w:t>
      </w:r>
    </w:p>
    <w:p w:rsidR="005861D0" w:rsidRPr="009D5516" w:rsidRDefault="005861D0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</w:p>
    <w:p w:rsidR="00F471D9" w:rsidRPr="009D5516" w:rsidRDefault="00F471D9" w:rsidP="00BF5EA7">
      <w:pPr>
        <w:pStyle w:val="af0"/>
        <w:numPr>
          <w:ilvl w:val="0"/>
          <w:numId w:val="12"/>
        </w:numPr>
        <w:tabs>
          <w:tab w:val="left" w:pos="284"/>
          <w:tab w:val="left" w:pos="426"/>
          <w:tab w:val="left" w:pos="567"/>
          <w:tab w:val="left" w:pos="851"/>
        </w:tabs>
        <w:ind w:left="0"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 xml:space="preserve">Предвижданията на </w:t>
      </w:r>
      <w:r w:rsidR="00BF77FA" w:rsidRPr="009D5516">
        <w:rPr>
          <w:rFonts w:ascii="Verdana" w:hAnsi="Verdana"/>
          <w:bCs/>
          <w:lang w:val="bg-BG"/>
        </w:rPr>
        <w:t xml:space="preserve">проекта за </w:t>
      </w:r>
      <w:r w:rsidRPr="009D5516">
        <w:rPr>
          <w:rFonts w:ascii="Verdana" w:hAnsi="Verdana"/>
          <w:bCs/>
          <w:lang w:val="bg-BG"/>
        </w:rPr>
        <w:t>ОУП</w:t>
      </w:r>
      <w:r w:rsidR="00BF77FA" w:rsidRPr="009D5516">
        <w:rPr>
          <w:rFonts w:ascii="Verdana" w:hAnsi="Verdana"/>
          <w:bCs/>
          <w:lang w:val="bg-BG"/>
        </w:rPr>
        <w:t xml:space="preserve"> на община </w:t>
      </w:r>
      <w:r w:rsidR="00B23F38">
        <w:rPr>
          <w:rFonts w:ascii="Verdana" w:hAnsi="Verdana"/>
          <w:bCs/>
          <w:lang w:val="bg-BG"/>
        </w:rPr>
        <w:t>Хисаря</w:t>
      </w:r>
      <w:r w:rsidRPr="009D5516">
        <w:rPr>
          <w:rFonts w:ascii="Verdana" w:hAnsi="Verdana"/>
          <w:bCs/>
          <w:lang w:val="bg-BG"/>
        </w:rPr>
        <w:t xml:space="preserve"> са съобразени и не влизат в противоречие с други </w:t>
      </w:r>
      <w:proofErr w:type="spellStart"/>
      <w:r w:rsidRPr="009D5516">
        <w:rPr>
          <w:rFonts w:ascii="Verdana" w:hAnsi="Verdana"/>
          <w:bCs/>
          <w:lang w:val="bg-BG"/>
        </w:rPr>
        <w:t>съотносими</w:t>
      </w:r>
      <w:proofErr w:type="spellEnd"/>
      <w:r w:rsidRPr="009D5516">
        <w:rPr>
          <w:rFonts w:ascii="Verdana" w:hAnsi="Verdana"/>
          <w:bCs/>
          <w:lang w:val="bg-BG"/>
        </w:rPr>
        <w:t xml:space="preserve"> планове и програми на национално, регионално и местно ниво.</w:t>
      </w:r>
      <w:r w:rsidR="002D6BBE" w:rsidRPr="009D5516">
        <w:rPr>
          <w:rFonts w:ascii="Verdana" w:hAnsi="Verdana"/>
          <w:bCs/>
          <w:lang w:val="bg-BG"/>
        </w:rPr>
        <w:t xml:space="preserve"> </w:t>
      </w:r>
    </w:p>
    <w:p w:rsidR="00F471D9" w:rsidRPr="009D5516" w:rsidRDefault="00F471D9" w:rsidP="00BF5EA7">
      <w:pPr>
        <w:pStyle w:val="af0"/>
        <w:numPr>
          <w:ilvl w:val="0"/>
          <w:numId w:val="12"/>
        </w:numPr>
        <w:tabs>
          <w:tab w:val="left" w:pos="284"/>
          <w:tab w:val="left" w:pos="426"/>
          <w:tab w:val="left" w:pos="567"/>
          <w:tab w:val="left" w:pos="851"/>
        </w:tabs>
        <w:ind w:left="0"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При разработването на ОУП са взети предвид и съществуващите връзки с други планове, програми и проекти, определящи развитието на Европейския съюз и страната (Национална стратегия за регионално развитие, 2012-2022г и Национална концепция за пространствено развитие, 2013-2025г), района за планиране (Южен централен район за планиране, до 2020г).</w:t>
      </w:r>
      <w:r w:rsidRPr="009D5516">
        <w:rPr>
          <w:rFonts w:ascii="Verdana" w:hAnsi="Verdana"/>
        </w:rPr>
        <w:t xml:space="preserve"> </w:t>
      </w:r>
      <w:r w:rsidRPr="009D5516">
        <w:rPr>
          <w:rFonts w:ascii="Verdana" w:hAnsi="Verdana"/>
          <w:bCs/>
          <w:lang w:val="bg-BG"/>
        </w:rPr>
        <w:t>Цели се прилагането на интегриран подход на планиране, което ще позволи да се обвържат прилаганите от държавата мерки с целите и приоритетите на териториалните общности.</w:t>
      </w:r>
    </w:p>
    <w:p w:rsidR="00F471D9" w:rsidRPr="009D5516" w:rsidRDefault="009D5516" w:rsidP="00BF5EA7">
      <w:pPr>
        <w:pStyle w:val="af0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ind w:left="0" w:right="-285" w:firstLine="567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 </w:t>
      </w:r>
      <w:r w:rsidR="00BF77FA" w:rsidRPr="009D5516">
        <w:rPr>
          <w:rFonts w:ascii="Verdana" w:hAnsi="Verdana"/>
          <w:bCs/>
          <w:lang w:val="bg-BG"/>
        </w:rPr>
        <w:t>Част о</w:t>
      </w:r>
      <w:r w:rsidR="00F471D9" w:rsidRPr="009D5516">
        <w:rPr>
          <w:rFonts w:ascii="Verdana" w:hAnsi="Verdana"/>
          <w:bCs/>
          <w:lang w:val="bg-BG"/>
        </w:rPr>
        <w:t xml:space="preserve">т </w:t>
      </w:r>
      <w:r w:rsidR="00BF77FA" w:rsidRPr="009D5516">
        <w:rPr>
          <w:rFonts w:ascii="Verdana" w:hAnsi="Verdana"/>
          <w:bCs/>
          <w:lang w:val="bg-BG"/>
        </w:rPr>
        <w:t xml:space="preserve">целите на проекта са с пряка екологична насоченост, в това число: </w:t>
      </w:r>
    </w:p>
    <w:p w:rsidR="00B56DBD" w:rsidRPr="009D5516" w:rsidRDefault="00B56DBD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3.1.</w:t>
      </w:r>
      <w:r w:rsidR="00F96F88" w:rsidRPr="009D5516">
        <w:rPr>
          <w:rFonts w:ascii="Verdana" w:hAnsi="Verdana"/>
          <w:bCs/>
          <w:lang w:val="bg-BG"/>
        </w:rPr>
        <w:t xml:space="preserve"> </w:t>
      </w:r>
      <w:r w:rsidRPr="009D5516">
        <w:rPr>
          <w:rFonts w:ascii="Verdana" w:hAnsi="Verdana"/>
          <w:bCs/>
          <w:lang w:val="bg-BG"/>
        </w:rPr>
        <w:t>Развитие и усъвършенстване на средата за обитаване;</w:t>
      </w:r>
    </w:p>
    <w:p w:rsidR="00B56DBD" w:rsidRPr="009D5516" w:rsidRDefault="00B56DBD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3.2. Усъвършенстване на мрежата на социалната инфраструктура;</w:t>
      </w:r>
    </w:p>
    <w:p w:rsidR="00B56DBD" w:rsidRPr="009D5516" w:rsidRDefault="00B56DBD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3.</w:t>
      </w:r>
      <w:proofErr w:type="spellStart"/>
      <w:r w:rsidRPr="009D5516">
        <w:rPr>
          <w:rFonts w:ascii="Verdana" w:hAnsi="Verdana"/>
          <w:bCs/>
          <w:lang w:val="bg-BG"/>
        </w:rPr>
        <w:t>3</w:t>
      </w:r>
      <w:proofErr w:type="spellEnd"/>
      <w:r w:rsidRPr="009D5516">
        <w:rPr>
          <w:rFonts w:ascii="Verdana" w:hAnsi="Verdana"/>
          <w:bCs/>
          <w:lang w:val="bg-BG"/>
        </w:rPr>
        <w:t>.</w:t>
      </w:r>
      <w:r w:rsidR="00F96F88" w:rsidRPr="009D5516">
        <w:rPr>
          <w:rFonts w:ascii="Verdana" w:hAnsi="Verdana"/>
          <w:bCs/>
          <w:lang w:val="bg-BG"/>
        </w:rPr>
        <w:t xml:space="preserve"> </w:t>
      </w:r>
      <w:r w:rsidRPr="009D5516">
        <w:rPr>
          <w:rFonts w:ascii="Verdana" w:hAnsi="Verdana"/>
          <w:bCs/>
          <w:lang w:val="bg-BG"/>
        </w:rPr>
        <w:t>Развитие и усъвършенстване на производствената инфраструктура, в нейните два основни отрасъла – земеделие и промишленост, чрез осигуряване на необходимите за целта функционално-пространствени условия за екологично чисти производства;</w:t>
      </w:r>
    </w:p>
    <w:p w:rsidR="00B56DBD" w:rsidRPr="009D5516" w:rsidRDefault="00B56DBD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 xml:space="preserve">3.4. Развитие и усъвършенстване на </w:t>
      </w:r>
      <w:proofErr w:type="spellStart"/>
      <w:r w:rsidRPr="009D5516">
        <w:rPr>
          <w:rFonts w:ascii="Verdana" w:hAnsi="Verdana"/>
          <w:bCs/>
          <w:lang w:val="bg-BG"/>
        </w:rPr>
        <w:t>рекреативната</w:t>
      </w:r>
      <w:proofErr w:type="spellEnd"/>
      <w:r w:rsidRPr="009D5516">
        <w:rPr>
          <w:rFonts w:ascii="Verdana" w:hAnsi="Verdana"/>
          <w:bCs/>
          <w:lang w:val="bg-BG"/>
        </w:rPr>
        <w:t xml:space="preserve"> инфраструктура, като се използват наличните </w:t>
      </w:r>
      <w:proofErr w:type="spellStart"/>
      <w:r w:rsidRPr="009D5516">
        <w:rPr>
          <w:rFonts w:ascii="Verdana" w:hAnsi="Verdana"/>
          <w:bCs/>
          <w:lang w:val="bg-BG"/>
        </w:rPr>
        <w:t>екоресурси</w:t>
      </w:r>
      <w:proofErr w:type="spellEnd"/>
      <w:r w:rsidRPr="009D5516">
        <w:rPr>
          <w:rFonts w:ascii="Verdana" w:hAnsi="Verdana"/>
          <w:bCs/>
          <w:lang w:val="bg-BG"/>
        </w:rPr>
        <w:t xml:space="preserve"> и ресурсите на недвижимото културно наследство и се създадат нови такива на цялата територия на общината;</w:t>
      </w:r>
    </w:p>
    <w:p w:rsidR="00B56DBD" w:rsidRPr="009D5516" w:rsidRDefault="00B56DBD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3.5. Осигуряване на условия за опазване и социализация на обектите на културно- историческото наследство и природните забележителности;</w:t>
      </w:r>
    </w:p>
    <w:p w:rsidR="00B56DBD" w:rsidRPr="009D5516" w:rsidRDefault="00B56DBD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3.6. Създаване на условия за доразвиване и изграждане на благоустройствената инфраструктура;</w:t>
      </w:r>
    </w:p>
    <w:p w:rsidR="00B56DBD" w:rsidRPr="009D5516" w:rsidRDefault="00B56DBD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3.7. Осигуряване на оптимални екологични условия с оглед съхраняване на биоразнообразието с растителен и животински характер;</w:t>
      </w:r>
    </w:p>
    <w:p w:rsidR="008778DB" w:rsidRPr="009D5516" w:rsidRDefault="00B56DBD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/>
          <w:bCs/>
          <w:lang w:val="bg-BG"/>
        </w:rPr>
        <w:t xml:space="preserve">4. </w:t>
      </w:r>
      <w:r w:rsidRPr="009D5516">
        <w:rPr>
          <w:rFonts w:ascii="Verdana" w:hAnsi="Verdana"/>
          <w:bCs/>
          <w:lang w:val="bg-BG"/>
        </w:rPr>
        <w:t xml:space="preserve">В </w:t>
      </w:r>
      <w:r w:rsidR="009D5516">
        <w:rPr>
          <w:rFonts w:ascii="Verdana" w:hAnsi="Verdana"/>
          <w:bCs/>
          <w:lang w:val="bg-BG"/>
        </w:rPr>
        <w:t xml:space="preserve">ОУП и в </w:t>
      </w:r>
      <w:r w:rsidR="00837633" w:rsidRPr="009D5516">
        <w:rPr>
          <w:rFonts w:ascii="Verdana" w:hAnsi="Verdana"/>
          <w:bCs/>
          <w:lang w:val="bg-BG"/>
        </w:rPr>
        <w:t xml:space="preserve">Доклада за ЕО </w:t>
      </w:r>
      <w:r w:rsidRPr="009D5516">
        <w:rPr>
          <w:rFonts w:ascii="Verdana" w:hAnsi="Verdana"/>
          <w:bCs/>
          <w:lang w:val="bg-BG"/>
        </w:rPr>
        <w:t xml:space="preserve"> са </w:t>
      </w:r>
      <w:r w:rsidR="009D5516">
        <w:rPr>
          <w:rFonts w:ascii="Verdana" w:hAnsi="Verdana"/>
          <w:bCs/>
          <w:lang w:val="bg-BG"/>
        </w:rPr>
        <w:t>представени</w:t>
      </w:r>
      <w:r w:rsidRPr="009D5516">
        <w:rPr>
          <w:rFonts w:ascii="Verdana" w:hAnsi="Verdana"/>
          <w:bCs/>
          <w:lang w:val="bg-BG"/>
        </w:rPr>
        <w:t xml:space="preserve"> </w:t>
      </w:r>
      <w:r w:rsidR="004B54C3">
        <w:rPr>
          <w:rFonts w:ascii="Verdana" w:hAnsi="Verdana"/>
          <w:bCs/>
          <w:lang w:val="bg-BG"/>
        </w:rPr>
        <w:t xml:space="preserve">конкретни </w:t>
      </w:r>
      <w:proofErr w:type="spellStart"/>
      <w:r w:rsidRPr="009D5516">
        <w:rPr>
          <w:rFonts w:ascii="Verdana" w:hAnsi="Verdana"/>
          <w:bCs/>
          <w:lang w:val="bg-BG"/>
        </w:rPr>
        <w:t>устройствени</w:t>
      </w:r>
      <w:proofErr w:type="spellEnd"/>
      <w:r w:rsidRPr="009D5516">
        <w:rPr>
          <w:rFonts w:ascii="Verdana" w:hAnsi="Verdana"/>
          <w:bCs/>
          <w:lang w:val="bg-BG"/>
        </w:rPr>
        <w:t xml:space="preserve"> предвиждания, насочени към опазване на околната среда и човешкото здраве в това число</w:t>
      </w:r>
      <w:r w:rsidR="0020505B">
        <w:rPr>
          <w:rFonts w:ascii="Verdana" w:hAnsi="Verdana"/>
          <w:bCs/>
          <w:lang w:val="bg-BG"/>
        </w:rPr>
        <w:t xml:space="preserve"> за</w:t>
      </w:r>
      <w:r w:rsidRPr="009D5516">
        <w:rPr>
          <w:rFonts w:ascii="Verdana" w:hAnsi="Verdana"/>
          <w:bCs/>
          <w:lang w:val="bg-BG"/>
        </w:rPr>
        <w:t>:</w:t>
      </w:r>
    </w:p>
    <w:p w:rsidR="0020505B" w:rsidRDefault="008778DB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4.1</w:t>
      </w:r>
      <w:r w:rsidR="004B54C3" w:rsidRPr="004B54C3">
        <w:rPr>
          <w:rFonts w:ascii="Verdana" w:hAnsi="Verdana"/>
          <w:bCs/>
          <w:lang w:val="bg-BG"/>
        </w:rPr>
        <w:t>.</w:t>
      </w:r>
      <w:r w:rsidR="0020505B" w:rsidRPr="0020505B">
        <w:t xml:space="preserve"> </w:t>
      </w:r>
      <w:r w:rsidR="0020505B">
        <w:rPr>
          <w:lang w:val="bg-BG"/>
        </w:rPr>
        <w:t>П</w:t>
      </w:r>
      <w:r w:rsidR="0020505B" w:rsidRPr="0020505B">
        <w:rPr>
          <w:rFonts w:ascii="Verdana" w:hAnsi="Verdana"/>
          <w:bCs/>
          <w:lang w:val="bg-BG"/>
        </w:rPr>
        <w:t>одземни и повърхностни води</w:t>
      </w:r>
    </w:p>
    <w:p w:rsidR="00D4633E" w:rsidRDefault="00D4633E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С</w:t>
      </w:r>
      <w:r w:rsidRPr="00D4633E">
        <w:rPr>
          <w:rFonts w:ascii="Verdana" w:hAnsi="Verdana"/>
          <w:bCs/>
          <w:lang w:val="bg-BG"/>
        </w:rPr>
        <w:t>ъществуващите външни довеждащи водопроводи до водоемите на населените места са амортизирани, изградени основно от етернитови тръби и водят до загуби на питейна вода. Поради това те се нуждаят от рехабилитация.</w:t>
      </w:r>
      <w:r w:rsidR="001C594E" w:rsidRPr="001C594E">
        <w:t xml:space="preserve"> </w:t>
      </w:r>
      <w:r w:rsidR="001C594E" w:rsidRPr="001C594E">
        <w:rPr>
          <w:rFonts w:ascii="Verdana" w:hAnsi="Verdana"/>
          <w:bCs/>
          <w:lang w:val="bg-BG"/>
        </w:rPr>
        <w:t>Канализационна мрежа с ПСОВ е изградена само в гр.Хисаря. Канализационни мрежи но без ПСОВ са изградени</w:t>
      </w:r>
      <w:r w:rsidR="006F37E1" w:rsidRPr="006F37E1">
        <w:t xml:space="preserve"> </w:t>
      </w:r>
      <w:r w:rsidR="006F37E1" w:rsidRPr="006F37E1">
        <w:rPr>
          <w:rFonts w:ascii="Verdana" w:hAnsi="Verdana"/>
          <w:bCs/>
          <w:lang w:val="bg-BG"/>
        </w:rPr>
        <w:t>частично</w:t>
      </w:r>
      <w:r w:rsidR="001C594E" w:rsidRPr="001C594E">
        <w:rPr>
          <w:rFonts w:ascii="Verdana" w:hAnsi="Verdana"/>
          <w:bCs/>
          <w:lang w:val="bg-BG"/>
        </w:rPr>
        <w:t xml:space="preserve"> в село Паничери и в село Старосел, к</w:t>
      </w:r>
      <w:r w:rsidR="006F37E1">
        <w:rPr>
          <w:rFonts w:ascii="Verdana" w:hAnsi="Verdana"/>
          <w:bCs/>
          <w:lang w:val="bg-BG"/>
        </w:rPr>
        <w:t>а</w:t>
      </w:r>
      <w:r w:rsidR="001C594E" w:rsidRPr="001C594E">
        <w:rPr>
          <w:rFonts w:ascii="Verdana" w:hAnsi="Verdana"/>
          <w:bCs/>
          <w:lang w:val="bg-BG"/>
        </w:rPr>
        <w:t xml:space="preserve">то </w:t>
      </w:r>
      <w:proofErr w:type="spellStart"/>
      <w:r w:rsidR="001C594E" w:rsidRPr="001C594E">
        <w:rPr>
          <w:rFonts w:ascii="Verdana" w:hAnsi="Verdana"/>
          <w:bCs/>
          <w:lang w:val="bg-BG"/>
        </w:rPr>
        <w:t>заустват</w:t>
      </w:r>
      <w:proofErr w:type="spellEnd"/>
      <w:r w:rsidR="001C594E" w:rsidRPr="001C594E">
        <w:rPr>
          <w:rFonts w:ascii="Verdana" w:hAnsi="Verdana"/>
          <w:bCs/>
          <w:lang w:val="bg-BG"/>
        </w:rPr>
        <w:t xml:space="preserve"> в реките без пречистване. В останалите населени места няма канализации.</w:t>
      </w:r>
    </w:p>
    <w:p w:rsidR="00E94F57" w:rsidRDefault="00E94F57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E94F57">
        <w:rPr>
          <w:rFonts w:ascii="Verdana" w:hAnsi="Verdana"/>
          <w:bCs/>
          <w:lang w:val="bg-BG"/>
        </w:rPr>
        <w:t>Ползването на минерални води за лечебни и други цели се регламентира с разрешителен режим</w:t>
      </w:r>
      <w:r>
        <w:rPr>
          <w:rFonts w:ascii="Verdana" w:hAnsi="Verdana"/>
          <w:bCs/>
          <w:lang w:val="bg-BG"/>
        </w:rPr>
        <w:t>.</w:t>
      </w:r>
      <w:r w:rsidRPr="00E94F57">
        <w:t xml:space="preserve"> </w:t>
      </w:r>
      <w:r>
        <w:rPr>
          <w:lang w:val="bg-BG"/>
        </w:rPr>
        <w:t xml:space="preserve">Предвижда се </w:t>
      </w:r>
      <w:r w:rsidRPr="00E94F57">
        <w:rPr>
          <w:rFonts w:ascii="Verdana" w:hAnsi="Verdana"/>
          <w:bCs/>
          <w:lang w:val="bg-BG"/>
        </w:rPr>
        <w:t>целогодишно и денонощно използване на дебита</w:t>
      </w:r>
      <w:r>
        <w:rPr>
          <w:rFonts w:ascii="Verdana" w:hAnsi="Verdana"/>
          <w:bCs/>
          <w:lang w:val="bg-BG"/>
        </w:rPr>
        <w:t xml:space="preserve"> чрез</w:t>
      </w:r>
      <w:r w:rsidRPr="00E94F57">
        <w:rPr>
          <w:rFonts w:ascii="Verdana" w:hAnsi="Verdana"/>
          <w:bCs/>
          <w:lang w:val="bg-BG"/>
        </w:rPr>
        <w:t xml:space="preserve"> преоцен</w:t>
      </w:r>
      <w:r>
        <w:rPr>
          <w:rFonts w:ascii="Verdana" w:hAnsi="Verdana"/>
          <w:bCs/>
          <w:lang w:val="bg-BG"/>
        </w:rPr>
        <w:t>ка на</w:t>
      </w:r>
      <w:r w:rsidRPr="00E94F57">
        <w:rPr>
          <w:rFonts w:ascii="Verdana" w:hAnsi="Verdana"/>
          <w:bCs/>
          <w:lang w:val="bg-BG"/>
        </w:rPr>
        <w:t xml:space="preserve"> сегашното използване на водата и насоч</w:t>
      </w:r>
      <w:r>
        <w:rPr>
          <w:rFonts w:ascii="Verdana" w:hAnsi="Verdana"/>
          <w:bCs/>
          <w:lang w:val="bg-BG"/>
        </w:rPr>
        <w:t>ването и</w:t>
      </w:r>
      <w:r w:rsidRPr="00E94F57">
        <w:rPr>
          <w:rFonts w:ascii="Verdana" w:hAnsi="Verdana"/>
          <w:bCs/>
          <w:lang w:val="bg-BG"/>
        </w:rPr>
        <w:t xml:space="preserve"> предимно към </w:t>
      </w:r>
      <w:proofErr w:type="spellStart"/>
      <w:r w:rsidRPr="00E94F57">
        <w:rPr>
          <w:rFonts w:ascii="Verdana" w:hAnsi="Verdana"/>
          <w:bCs/>
          <w:lang w:val="bg-BG"/>
        </w:rPr>
        <w:t>общокурортните</w:t>
      </w:r>
      <w:proofErr w:type="spellEnd"/>
      <w:r w:rsidRPr="00E94F57">
        <w:rPr>
          <w:rFonts w:ascii="Verdana" w:hAnsi="Verdana"/>
          <w:bCs/>
          <w:lang w:val="bg-BG"/>
        </w:rPr>
        <w:t xml:space="preserve"> заведения -</w:t>
      </w:r>
      <w:proofErr w:type="spellStart"/>
      <w:r w:rsidRPr="00E94F57">
        <w:rPr>
          <w:rFonts w:ascii="Verdana" w:hAnsi="Verdana"/>
          <w:bCs/>
          <w:lang w:val="bg-BG"/>
        </w:rPr>
        <w:t>балнеофизиолечебници</w:t>
      </w:r>
      <w:proofErr w:type="spellEnd"/>
      <w:r w:rsidRPr="00E94F57">
        <w:rPr>
          <w:rFonts w:ascii="Verdana" w:hAnsi="Verdana"/>
          <w:bCs/>
          <w:lang w:val="bg-BG"/>
        </w:rPr>
        <w:t>, питейни зали, лечебни плажове. Целесъобразно е да се проучи и възможността за вторично използване на топлинната енергия на отпадната минерална вода за нуждите на оранжерийни и други стопански консуматори.</w:t>
      </w:r>
    </w:p>
    <w:p w:rsidR="00E94F57" w:rsidRDefault="00EE0547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EE0547">
        <w:rPr>
          <w:rFonts w:ascii="Verdana" w:hAnsi="Verdana"/>
          <w:bCs/>
          <w:lang w:val="bg-BG"/>
        </w:rPr>
        <w:t xml:space="preserve">С </w:t>
      </w:r>
      <w:r w:rsidR="00E94F57">
        <w:rPr>
          <w:rFonts w:ascii="Verdana" w:hAnsi="Verdana"/>
          <w:bCs/>
          <w:lang w:val="bg-BG"/>
        </w:rPr>
        <w:t xml:space="preserve">предлагания вариант на балансирано развитие ще се извърши </w:t>
      </w:r>
      <w:r w:rsidR="00E94F57" w:rsidRPr="00E94F57">
        <w:rPr>
          <w:rFonts w:ascii="Verdana" w:hAnsi="Verdana"/>
          <w:bCs/>
          <w:lang w:val="bg-BG"/>
        </w:rPr>
        <w:t>изграждане на нова или модернизиране на съществуващата водоснабдителна мрежа,</w:t>
      </w:r>
      <w:r w:rsidR="00E94F57">
        <w:rPr>
          <w:rFonts w:ascii="Verdana" w:hAnsi="Verdana"/>
          <w:bCs/>
          <w:lang w:val="bg-BG"/>
        </w:rPr>
        <w:t xml:space="preserve"> както и</w:t>
      </w:r>
      <w:r w:rsidR="00E94F57" w:rsidRPr="00E94F57">
        <w:rPr>
          <w:rFonts w:ascii="Verdana" w:hAnsi="Verdana"/>
          <w:bCs/>
          <w:lang w:val="bg-BG"/>
        </w:rPr>
        <w:t xml:space="preserve"> поетапно решаване на проблема с пречистването на отпадъчните води</w:t>
      </w:r>
      <w:r w:rsidR="00E94F57">
        <w:rPr>
          <w:rFonts w:ascii="Verdana" w:hAnsi="Verdana"/>
          <w:bCs/>
          <w:lang w:val="bg-BG"/>
        </w:rPr>
        <w:t xml:space="preserve">. </w:t>
      </w:r>
      <w:r>
        <w:rPr>
          <w:rFonts w:ascii="Verdana" w:hAnsi="Verdana"/>
          <w:bCs/>
          <w:lang w:val="bg-BG"/>
        </w:rPr>
        <w:t xml:space="preserve"> </w:t>
      </w:r>
    </w:p>
    <w:p w:rsidR="00F471D9" w:rsidRPr="009D5516" w:rsidRDefault="00837633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За опазване на подземните и повърхност</w:t>
      </w:r>
      <w:r w:rsidR="0020505B">
        <w:rPr>
          <w:rFonts w:ascii="Verdana" w:hAnsi="Verdana"/>
          <w:bCs/>
          <w:lang w:val="bg-BG"/>
        </w:rPr>
        <w:t>н</w:t>
      </w:r>
      <w:r w:rsidRPr="009D5516">
        <w:rPr>
          <w:rFonts w:ascii="Verdana" w:hAnsi="Verdana"/>
          <w:bCs/>
          <w:lang w:val="bg-BG"/>
        </w:rPr>
        <w:t xml:space="preserve">ите води се предлагат мероприятия като: </w:t>
      </w:r>
    </w:p>
    <w:p w:rsidR="00837633" w:rsidRPr="009D5516" w:rsidRDefault="009D5516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4.1.</w:t>
      </w:r>
      <w:proofErr w:type="spellStart"/>
      <w:r>
        <w:rPr>
          <w:rFonts w:ascii="Verdana" w:hAnsi="Verdana"/>
          <w:bCs/>
          <w:lang w:val="bg-BG"/>
        </w:rPr>
        <w:t>1</w:t>
      </w:r>
      <w:proofErr w:type="spellEnd"/>
      <w:r>
        <w:rPr>
          <w:rFonts w:ascii="Verdana" w:hAnsi="Verdana"/>
          <w:bCs/>
          <w:lang w:val="bg-BG"/>
        </w:rPr>
        <w:t>. И</w:t>
      </w:r>
      <w:r w:rsidR="00837633" w:rsidRPr="009D5516">
        <w:rPr>
          <w:rFonts w:ascii="Verdana" w:hAnsi="Verdana"/>
          <w:bCs/>
          <w:lang w:val="bg-BG"/>
        </w:rPr>
        <w:t>зпреварващо изграждане на новата и реконструкцията на съществуващата водопроводна мрежа</w:t>
      </w:r>
      <w:r w:rsidR="006B2284">
        <w:rPr>
          <w:rFonts w:ascii="Verdana" w:hAnsi="Verdana"/>
          <w:bCs/>
          <w:lang w:val="bg-BG"/>
        </w:rPr>
        <w:t>.</w:t>
      </w:r>
      <w:r w:rsidR="00874D0A" w:rsidRPr="009D5516">
        <w:rPr>
          <w:rFonts w:ascii="Verdana" w:hAnsi="Verdana"/>
        </w:rPr>
        <w:t xml:space="preserve"> </w:t>
      </w:r>
      <w:r w:rsidR="00874D0A" w:rsidRPr="009D5516">
        <w:rPr>
          <w:rFonts w:ascii="Verdana" w:hAnsi="Verdana"/>
          <w:bCs/>
          <w:lang w:val="bg-BG"/>
        </w:rPr>
        <w:t>Подмяна на съществуващите етернитови тръби на водопроводната мрежа със съвременни материали.</w:t>
      </w:r>
    </w:p>
    <w:p w:rsidR="00837633" w:rsidRPr="009D5516" w:rsidRDefault="009D5516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4.1.2. </w:t>
      </w:r>
      <w:r w:rsidR="006B2284" w:rsidRPr="006B2284">
        <w:rPr>
          <w:rFonts w:ascii="Verdana" w:hAnsi="Verdana"/>
          <w:bCs/>
          <w:lang w:val="bg-BG"/>
        </w:rPr>
        <w:t xml:space="preserve"> </w:t>
      </w:r>
      <w:r w:rsidR="00F8664E" w:rsidRPr="009D5516">
        <w:rPr>
          <w:rFonts w:ascii="Verdana" w:hAnsi="Verdana"/>
          <w:bCs/>
          <w:lang w:val="bg-BG"/>
        </w:rPr>
        <w:t>За селищата</w:t>
      </w:r>
      <w:r w:rsidR="006B2284">
        <w:rPr>
          <w:rFonts w:ascii="Verdana" w:hAnsi="Verdana"/>
          <w:bCs/>
          <w:lang w:val="bg-BG"/>
        </w:rPr>
        <w:t>, в които</w:t>
      </w:r>
      <w:r w:rsidR="00F8664E" w:rsidRPr="009D5516">
        <w:rPr>
          <w:rFonts w:ascii="Verdana" w:hAnsi="Verdana"/>
          <w:bCs/>
          <w:lang w:val="bg-BG"/>
        </w:rPr>
        <w:t xml:space="preserve"> няма изградена канализационна мрежа се предвижда отвеждането на отпадъчните води да е децентрализирано, т. е. чрез изграждане на малки локални пречиствателни станции и отпадъчните води от тях да се изпускат в най близко протичащата река.</w:t>
      </w:r>
    </w:p>
    <w:p w:rsidR="00B53009" w:rsidRDefault="00B53009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</w:p>
    <w:p w:rsidR="00F8664E" w:rsidRPr="009D5516" w:rsidRDefault="00C37A6B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 xml:space="preserve">4.2. </w:t>
      </w:r>
      <w:r w:rsidR="00874D0A" w:rsidRPr="009D5516">
        <w:rPr>
          <w:rFonts w:ascii="Verdana" w:hAnsi="Verdana"/>
          <w:bCs/>
          <w:lang w:val="bg-BG"/>
        </w:rPr>
        <w:t>А</w:t>
      </w:r>
      <w:r w:rsidR="00837633" w:rsidRPr="009D5516">
        <w:rPr>
          <w:rFonts w:ascii="Verdana" w:hAnsi="Verdana"/>
          <w:bCs/>
          <w:lang w:val="bg-BG"/>
        </w:rPr>
        <w:t>тмосфер</w:t>
      </w:r>
      <w:r w:rsidR="00874D0A" w:rsidRPr="009D5516">
        <w:rPr>
          <w:rFonts w:ascii="Verdana" w:hAnsi="Verdana"/>
          <w:bCs/>
          <w:lang w:val="bg-BG"/>
        </w:rPr>
        <w:t>е</w:t>
      </w:r>
      <w:r w:rsidR="00837633" w:rsidRPr="009D5516">
        <w:rPr>
          <w:rFonts w:ascii="Verdana" w:hAnsi="Verdana"/>
          <w:bCs/>
          <w:lang w:val="bg-BG"/>
        </w:rPr>
        <w:t>н въздух</w:t>
      </w:r>
      <w:r w:rsidR="00874D0A" w:rsidRPr="009D5516">
        <w:rPr>
          <w:rFonts w:ascii="Verdana" w:hAnsi="Verdana"/>
          <w:bCs/>
          <w:lang w:val="bg-BG"/>
        </w:rPr>
        <w:t>-</w:t>
      </w:r>
      <w:r w:rsidR="00837633" w:rsidRPr="009D5516">
        <w:rPr>
          <w:rFonts w:ascii="Verdana" w:hAnsi="Verdana"/>
          <w:bCs/>
          <w:lang w:val="bg-BG"/>
        </w:rPr>
        <w:t xml:space="preserve"> </w:t>
      </w:r>
    </w:p>
    <w:p w:rsidR="008A4EF8" w:rsidRDefault="008A4EF8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8A4EF8">
        <w:rPr>
          <w:rFonts w:ascii="Verdana" w:hAnsi="Verdana"/>
          <w:bCs/>
          <w:lang w:val="bg-BG"/>
        </w:rPr>
        <w:lastRenderedPageBreak/>
        <w:t>Община Хисаря, както и другите по-малки общини на територията на РИОСВ – Пловдив, има незначителен индустриален потенциал, което не оказва чувствително влияние на качеството на атмосферния въздух и не се налага изготвяне на програма за намаляване на нивата на замърсителите.</w:t>
      </w:r>
      <w:r>
        <w:rPr>
          <w:rFonts w:ascii="Verdana" w:hAnsi="Verdana"/>
          <w:bCs/>
          <w:lang w:val="bg-BG"/>
        </w:rPr>
        <w:t xml:space="preserve"> </w:t>
      </w:r>
      <w:r w:rsidRPr="008A4EF8">
        <w:rPr>
          <w:rFonts w:ascii="Verdana" w:hAnsi="Verdana"/>
          <w:bCs/>
          <w:lang w:val="bg-BG"/>
        </w:rPr>
        <w:t>В общината липсват големи горивни инсталации по смисъла на Приложение № 6 от Наредба № 10 от 2003 г. към ЗЧАВ.</w:t>
      </w:r>
    </w:p>
    <w:p w:rsidR="008A4EF8" w:rsidRDefault="00F8664E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 xml:space="preserve">Както в повечето общини, основните източници на вредни емисии и в Община </w:t>
      </w:r>
      <w:r w:rsidR="006F37E1">
        <w:rPr>
          <w:rFonts w:ascii="Verdana" w:hAnsi="Verdana"/>
          <w:bCs/>
          <w:lang w:val="bg-BG"/>
        </w:rPr>
        <w:t>Хисаря</w:t>
      </w:r>
      <w:r w:rsidRPr="009D5516">
        <w:rPr>
          <w:rFonts w:ascii="Verdana" w:hAnsi="Verdana"/>
          <w:bCs/>
          <w:lang w:val="bg-BG"/>
        </w:rPr>
        <w:t xml:space="preserve"> са битовото отопление с твърди горива, автотранспорта и местната промишленост.</w:t>
      </w:r>
      <w:r w:rsidR="00522938" w:rsidRPr="00522938">
        <w:rPr>
          <w:rFonts w:ascii="Verdana" w:hAnsi="Verdana"/>
          <w:bCs/>
          <w:lang w:val="bg-BG"/>
        </w:rPr>
        <w:t xml:space="preserve"> Въздействието от използване на горива за отопление се определя като краткосрочно /сезонно/ с регионален мащаб. </w:t>
      </w:r>
      <w:proofErr w:type="spellStart"/>
      <w:r w:rsidR="008A4EF8" w:rsidRPr="008A4EF8">
        <w:rPr>
          <w:rFonts w:ascii="Verdana" w:hAnsi="Verdana"/>
          <w:bCs/>
          <w:lang w:val="bg-BG"/>
        </w:rPr>
        <w:t>Устройствените</w:t>
      </w:r>
      <w:proofErr w:type="spellEnd"/>
      <w:r w:rsidR="008A4EF8" w:rsidRPr="008A4EF8">
        <w:rPr>
          <w:rFonts w:ascii="Verdana" w:hAnsi="Verdana"/>
          <w:bCs/>
          <w:lang w:val="bg-BG"/>
        </w:rPr>
        <w:t xml:space="preserve"> зони по ОУП, в съчетание Програмата за опазване на околната среда в община Хисаря ще имат значителен принос за намаляване замърсяването и </w:t>
      </w:r>
      <w:proofErr w:type="spellStart"/>
      <w:r w:rsidR="008A4EF8" w:rsidRPr="008A4EF8">
        <w:rPr>
          <w:rFonts w:ascii="Verdana" w:hAnsi="Verdana"/>
          <w:bCs/>
          <w:lang w:val="bg-BG"/>
        </w:rPr>
        <w:t>запрашаването</w:t>
      </w:r>
      <w:proofErr w:type="spellEnd"/>
      <w:r w:rsidR="008A4EF8" w:rsidRPr="008A4EF8">
        <w:rPr>
          <w:rFonts w:ascii="Verdana" w:hAnsi="Verdana"/>
          <w:bCs/>
          <w:lang w:val="bg-BG"/>
        </w:rPr>
        <w:t xml:space="preserve"> на въздуха в града и устройваната територия.  </w:t>
      </w:r>
    </w:p>
    <w:p w:rsidR="00B53009" w:rsidRDefault="00B53009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</w:p>
    <w:p w:rsidR="00C91649" w:rsidRDefault="00C37A6B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4.3</w:t>
      </w:r>
      <w:r w:rsidRPr="0020505B">
        <w:rPr>
          <w:rFonts w:ascii="Verdana" w:hAnsi="Verdana"/>
          <w:b/>
          <w:bCs/>
          <w:lang w:val="bg-BG"/>
        </w:rPr>
        <w:t xml:space="preserve">. </w:t>
      </w:r>
      <w:r w:rsidR="0020505B" w:rsidRPr="0020505B">
        <w:rPr>
          <w:rFonts w:ascii="Verdana" w:hAnsi="Verdana"/>
          <w:bCs/>
          <w:lang w:val="bg-BG"/>
        </w:rPr>
        <w:t>З</w:t>
      </w:r>
      <w:r w:rsidRPr="0020505B">
        <w:rPr>
          <w:rFonts w:ascii="Verdana" w:hAnsi="Verdana"/>
          <w:bCs/>
          <w:lang w:val="bg-BG"/>
        </w:rPr>
        <w:t xml:space="preserve">еми </w:t>
      </w:r>
      <w:r w:rsidRPr="009D5516">
        <w:rPr>
          <w:rFonts w:ascii="Verdana" w:hAnsi="Verdana"/>
          <w:bCs/>
          <w:lang w:val="bg-BG"/>
        </w:rPr>
        <w:t>и почви</w:t>
      </w:r>
      <w:r w:rsidR="00C91649" w:rsidRPr="009D5516">
        <w:rPr>
          <w:rFonts w:ascii="Verdana" w:hAnsi="Verdana"/>
          <w:bCs/>
          <w:lang w:val="bg-BG"/>
        </w:rPr>
        <w:t>:</w:t>
      </w:r>
    </w:p>
    <w:p w:rsidR="008A4EF8" w:rsidRPr="008A4EF8" w:rsidRDefault="008A4EF8" w:rsidP="008A4EF8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8A4EF8">
        <w:rPr>
          <w:rFonts w:ascii="Verdana" w:hAnsi="Verdana"/>
          <w:bCs/>
          <w:lang w:val="bg-BG"/>
        </w:rPr>
        <w:t xml:space="preserve">Новото жилищно строителство няма да бъде свързано с формиране на </w:t>
      </w:r>
      <w:proofErr w:type="spellStart"/>
      <w:r w:rsidRPr="008A4EF8">
        <w:rPr>
          <w:rFonts w:ascii="Verdana" w:hAnsi="Verdana"/>
          <w:bCs/>
          <w:lang w:val="bg-BG"/>
        </w:rPr>
        <w:t>новоурбанизиращи</w:t>
      </w:r>
      <w:proofErr w:type="spellEnd"/>
      <w:r w:rsidRPr="008A4EF8">
        <w:rPr>
          <w:rFonts w:ascii="Verdana" w:hAnsi="Verdana"/>
          <w:bCs/>
          <w:lang w:val="bg-BG"/>
        </w:rPr>
        <w:t xml:space="preserve"> се терени за сметка на горски територии или обработваеми земи, пасища и л</w:t>
      </w:r>
      <w:r>
        <w:rPr>
          <w:rFonts w:ascii="Verdana" w:hAnsi="Verdana"/>
          <w:bCs/>
          <w:lang w:val="bg-BG"/>
        </w:rPr>
        <w:t>и</w:t>
      </w:r>
      <w:r w:rsidRPr="008A4EF8">
        <w:rPr>
          <w:rFonts w:ascii="Verdana" w:hAnsi="Verdana"/>
          <w:bCs/>
          <w:lang w:val="bg-BG"/>
        </w:rPr>
        <w:t>в</w:t>
      </w:r>
      <w:r>
        <w:rPr>
          <w:rFonts w:ascii="Verdana" w:hAnsi="Verdana"/>
          <w:bCs/>
          <w:lang w:val="bg-BG"/>
        </w:rPr>
        <w:t>а</w:t>
      </w:r>
      <w:r w:rsidRPr="008A4EF8">
        <w:rPr>
          <w:rFonts w:ascii="Verdana" w:hAnsi="Verdana"/>
          <w:bCs/>
          <w:lang w:val="bg-BG"/>
        </w:rPr>
        <w:t xml:space="preserve">ди, а преди всичко ще се развива в сегашните строителни граници на селищата. Това важи и за производствените и складови дейности, чиито площ и дял са в резултат на устройването на стопански дворове.  </w:t>
      </w:r>
    </w:p>
    <w:p w:rsidR="008A4EF8" w:rsidRDefault="008A4EF8" w:rsidP="008A4EF8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8A4EF8">
        <w:rPr>
          <w:rFonts w:ascii="Verdana" w:hAnsi="Verdana"/>
          <w:bCs/>
          <w:lang w:val="bg-BG"/>
        </w:rPr>
        <w:t>Очаква се комплексът от действия, чието предприемане се осигурява с ОУП, да доведат до подобряване състоянието на земите общината.</w:t>
      </w:r>
    </w:p>
    <w:p w:rsidR="00B53009" w:rsidRDefault="00B53009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</w:p>
    <w:p w:rsidR="00583FFE" w:rsidRPr="009D5516" w:rsidRDefault="00C76B85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4.</w:t>
      </w:r>
      <w:proofErr w:type="spellStart"/>
      <w:r w:rsidRPr="009D5516">
        <w:rPr>
          <w:rFonts w:ascii="Verdana" w:hAnsi="Verdana"/>
          <w:bCs/>
          <w:lang w:val="bg-BG"/>
        </w:rPr>
        <w:t>4</w:t>
      </w:r>
      <w:proofErr w:type="spellEnd"/>
      <w:r w:rsidRPr="009D5516">
        <w:rPr>
          <w:rFonts w:ascii="Verdana" w:hAnsi="Verdana"/>
          <w:bCs/>
          <w:lang w:val="bg-BG"/>
        </w:rPr>
        <w:t>.</w:t>
      </w:r>
      <w:r w:rsidR="003023F4" w:rsidRPr="009D5516">
        <w:rPr>
          <w:rFonts w:ascii="Verdana" w:hAnsi="Verdana"/>
          <w:bCs/>
          <w:lang w:val="bg-BG"/>
        </w:rPr>
        <w:t xml:space="preserve"> </w:t>
      </w:r>
      <w:r w:rsidR="007E3800" w:rsidRPr="009D5516">
        <w:rPr>
          <w:rFonts w:ascii="Verdana" w:hAnsi="Verdana"/>
          <w:bCs/>
          <w:lang w:val="bg-BG"/>
        </w:rPr>
        <w:t>О</w:t>
      </w:r>
      <w:r w:rsidR="0094382C" w:rsidRPr="009D5516">
        <w:rPr>
          <w:rFonts w:ascii="Verdana" w:hAnsi="Verdana"/>
          <w:bCs/>
          <w:lang w:val="bg-BG"/>
        </w:rPr>
        <w:t>пазване на биоразнообразието, защитените зони по реда на ЗБР и защитените територии по реда на Закона за защитените територии</w:t>
      </w:r>
      <w:r w:rsidR="0020505B">
        <w:rPr>
          <w:rFonts w:ascii="Verdana" w:hAnsi="Verdana"/>
          <w:bCs/>
          <w:lang w:val="bg-BG"/>
        </w:rPr>
        <w:t>.</w:t>
      </w:r>
      <w:r w:rsidR="0094382C" w:rsidRPr="009D5516">
        <w:rPr>
          <w:rFonts w:ascii="Verdana" w:hAnsi="Verdana"/>
          <w:bCs/>
          <w:lang w:val="bg-BG"/>
        </w:rPr>
        <w:t xml:space="preserve"> </w:t>
      </w:r>
      <w:r w:rsidR="007E3800" w:rsidRPr="009D5516">
        <w:rPr>
          <w:rFonts w:ascii="Verdana" w:hAnsi="Verdana"/>
          <w:bCs/>
          <w:lang w:val="bg-BG"/>
        </w:rPr>
        <w:t xml:space="preserve"> </w:t>
      </w:r>
      <w:r w:rsidR="0094382C" w:rsidRPr="009D5516">
        <w:rPr>
          <w:rFonts w:ascii="Verdana" w:hAnsi="Verdana"/>
          <w:bCs/>
          <w:lang w:val="bg-BG"/>
        </w:rPr>
        <w:t xml:space="preserve">  </w:t>
      </w:r>
    </w:p>
    <w:p w:rsidR="00B53009" w:rsidRDefault="00B53009" w:rsidP="00B53009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B53009">
        <w:rPr>
          <w:rFonts w:ascii="Verdana" w:hAnsi="Verdana"/>
          <w:bCs/>
          <w:lang w:val="bg-BG"/>
        </w:rPr>
        <w:t xml:space="preserve">ОУП не предлага </w:t>
      </w:r>
      <w:proofErr w:type="spellStart"/>
      <w:r w:rsidRPr="00B53009">
        <w:rPr>
          <w:rFonts w:ascii="Verdana" w:hAnsi="Verdana"/>
          <w:bCs/>
          <w:lang w:val="bg-BG"/>
        </w:rPr>
        <w:t>устройствени</w:t>
      </w:r>
      <w:proofErr w:type="spellEnd"/>
      <w:r w:rsidRPr="00B53009">
        <w:rPr>
          <w:rFonts w:ascii="Verdana" w:hAnsi="Verdana"/>
          <w:bCs/>
          <w:lang w:val="bg-BG"/>
        </w:rPr>
        <w:t xml:space="preserve"> решения, създаващи база за дейности, въздействащи неблагоприятно върху биологичното разнообразие в района. Запазват се характеристиките на територията съхраняващи нейната </w:t>
      </w:r>
      <w:proofErr w:type="spellStart"/>
      <w:r w:rsidRPr="00B53009">
        <w:rPr>
          <w:rFonts w:ascii="Verdana" w:hAnsi="Verdana"/>
          <w:bCs/>
          <w:lang w:val="bg-BG"/>
        </w:rPr>
        <w:t>средообразуваща</w:t>
      </w:r>
      <w:proofErr w:type="spellEnd"/>
      <w:r w:rsidRPr="00B53009">
        <w:rPr>
          <w:rFonts w:ascii="Verdana" w:hAnsi="Verdana"/>
          <w:bCs/>
          <w:lang w:val="bg-BG"/>
        </w:rPr>
        <w:t xml:space="preserve"> функция. Не се внасят урбанистични елементи, во</w:t>
      </w:r>
      <w:r>
        <w:rPr>
          <w:rFonts w:ascii="Verdana" w:hAnsi="Verdana"/>
          <w:bCs/>
          <w:lang w:val="bg-BG"/>
        </w:rPr>
        <w:t>д</w:t>
      </w:r>
      <w:r w:rsidRPr="00B53009">
        <w:rPr>
          <w:rFonts w:ascii="Verdana" w:hAnsi="Verdana"/>
          <w:bCs/>
          <w:lang w:val="bg-BG"/>
        </w:rPr>
        <w:t>ещи до загуба на местообитания и екологични ниши.</w:t>
      </w:r>
      <w:r w:rsidRPr="00B53009">
        <w:t xml:space="preserve"> </w:t>
      </w:r>
      <w:r w:rsidRPr="00B53009">
        <w:rPr>
          <w:rFonts w:ascii="Verdana" w:hAnsi="Verdana"/>
          <w:bCs/>
          <w:lang w:val="bg-BG"/>
        </w:rPr>
        <w:t>ОУП съ</w:t>
      </w:r>
      <w:r>
        <w:rPr>
          <w:rFonts w:ascii="Verdana" w:hAnsi="Verdana"/>
          <w:bCs/>
          <w:lang w:val="bg-BG"/>
        </w:rPr>
        <w:t>з</w:t>
      </w:r>
      <w:r w:rsidRPr="00B53009">
        <w:rPr>
          <w:rFonts w:ascii="Verdana" w:hAnsi="Verdana"/>
          <w:bCs/>
          <w:lang w:val="bg-BG"/>
        </w:rPr>
        <w:t xml:space="preserve">дава регулационната основа за запазване и възстановяване на горите около реките на територията на общината, около каналната мрежа, по съществуващите дерета. Това увеличава възможностите за възстановяване и подобряване на тяхната </w:t>
      </w:r>
      <w:proofErr w:type="spellStart"/>
      <w:r w:rsidRPr="00B53009">
        <w:rPr>
          <w:rFonts w:ascii="Verdana" w:hAnsi="Verdana"/>
          <w:bCs/>
          <w:lang w:val="bg-BG"/>
        </w:rPr>
        <w:t>биокоридорна</w:t>
      </w:r>
      <w:proofErr w:type="spellEnd"/>
      <w:r w:rsidRPr="00B53009">
        <w:rPr>
          <w:rFonts w:ascii="Verdana" w:hAnsi="Verdana"/>
          <w:bCs/>
          <w:lang w:val="bg-BG"/>
        </w:rPr>
        <w:t xml:space="preserve"> функция</w:t>
      </w:r>
      <w:r>
        <w:rPr>
          <w:rFonts w:ascii="Verdana" w:hAnsi="Verdana"/>
          <w:bCs/>
          <w:lang w:val="bg-BG"/>
        </w:rPr>
        <w:t>.</w:t>
      </w:r>
      <w:r w:rsidRPr="00B53009">
        <w:t xml:space="preserve"> </w:t>
      </w:r>
      <w:r w:rsidRPr="00B53009">
        <w:rPr>
          <w:rFonts w:ascii="Verdana" w:hAnsi="Verdana"/>
          <w:bCs/>
          <w:lang w:val="bg-BG"/>
        </w:rPr>
        <w:t xml:space="preserve">Липсват основания да се очаква измеримо изменение на фактора „фрагментиране” на популации в защитените зони. Не се очакват прояви на бариерен ефект. Не се въвеждат </w:t>
      </w:r>
      <w:proofErr w:type="spellStart"/>
      <w:r w:rsidRPr="00B53009">
        <w:rPr>
          <w:rFonts w:ascii="Verdana" w:hAnsi="Verdana"/>
          <w:bCs/>
          <w:lang w:val="bg-BG"/>
        </w:rPr>
        <w:t>устройствени</w:t>
      </w:r>
      <w:proofErr w:type="spellEnd"/>
      <w:r w:rsidRPr="00B53009">
        <w:rPr>
          <w:rFonts w:ascii="Verdana" w:hAnsi="Verdana"/>
          <w:bCs/>
          <w:lang w:val="bg-BG"/>
        </w:rPr>
        <w:t xml:space="preserve"> зони, променящи в голяма степен горите по вид и предназначение и се запазва компактността на горските територии, с което се осигуряват, до голяма степен, нуждите от </w:t>
      </w:r>
      <w:proofErr w:type="spellStart"/>
      <w:r w:rsidRPr="00B53009">
        <w:rPr>
          <w:rFonts w:ascii="Verdana" w:hAnsi="Verdana"/>
          <w:bCs/>
          <w:lang w:val="bg-BG"/>
        </w:rPr>
        <w:t>биокоридорни</w:t>
      </w:r>
      <w:proofErr w:type="spellEnd"/>
      <w:r w:rsidRPr="00B53009">
        <w:rPr>
          <w:rFonts w:ascii="Verdana" w:hAnsi="Verdana"/>
          <w:bCs/>
          <w:lang w:val="bg-BG"/>
        </w:rPr>
        <w:t xml:space="preserve"> връзки. Липсват основания, че новото устройство на територията ще доведе до промени в проявата на въздействия като „обезпокояване на видове”.</w:t>
      </w:r>
    </w:p>
    <w:p w:rsidR="0020505B" w:rsidRDefault="0020505B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20505B">
        <w:rPr>
          <w:rFonts w:ascii="Verdana" w:hAnsi="Verdana"/>
          <w:bCs/>
          <w:lang w:val="bg-BG"/>
        </w:rPr>
        <w:t>Възможните отрицателни въздействия са с ограничената площ на влияние, обратимост в значителна степен и локалното действие. На база анализа са предложени мерки предвидени да предотвратят или намалят всички възможни отрицателни въздействия върху природни местообитания, защитени животински видове и техните местообитания.</w:t>
      </w:r>
    </w:p>
    <w:p w:rsidR="00B53009" w:rsidRDefault="00B53009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</w:p>
    <w:p w:rsidR="00F8664E" w:rsidRPr="009D5516" w:rsidRDefault="007E3800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4.</w:t>
      </w:r>
      <w:r w:rsidR="00932C68" w:rsidRPr="009D5516">
        <w:rPr>
          <w:rFonts w:ascii="Verdana" w:hAnsi="Verdana"/>
          <w:bCs/>
          <w:lang w:val="bg-BG"/>
        </w:rPr>
        <w:t>5</w:t>
      </w:r>
      <w:r w:rsidRPr="009D5516">
        <w:rPr>
          <w:rFonts w:ascii="Verdana" w:hAnsi="Verdana"/>
          <w:bCs/>
          <w:lang w:val="bg-BG"/>
        </w:rPr>
        <w:t>.</w:t>
      </w:r>
      <w:r w:rsidR="002927AE" w:rsidRPr="009D5516">
        <w:rPr>
          <w:rFonts w:ascii="Verdana" w:hAnsi="Verdana"/>
          <w:bCs/>
          <w:lang w:val="bg-BG"/>
        </w:rPr>
        <w:t xml:space="preserve"> Опазване на ландшафта - </w:t>
      </w:r>
      <w:r w:rsidRPr="009D5516">
        <w:rPr>
          <w:rFonts w:ascii="Verdana" w:hAnsi="Verdana"/>
          <w:bCs/>
          <w:lang w:val="bg-BG"/>
        </w:rPr>
        <w:t xml:space="preserve"> </w:t>
      </w:r>
    </w:p>
    <w:p w:rsidR="00B53009" w:rsidRPr="00B53009" w:rsidRDefault="00B53009" w:rsidP="00B53009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en-GB"/>
        </w:rPr>
      </w:pPr>
      <w:proofErr w:type="spellStart"/>
      <w:proofErr w:type="gramStart"/>
      <w:r w:rsidRPr="00B53009">
        <w:rPr>
          <w:rFonts w:ascii="Verdana" w:hAnsi="Verdana"/>
          <w:bCs/>
          <w:lang w:val="en-GB"/>
        </w:rPr>
        <w:t>Новото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устройствено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планиране</w:t>
      </w:r>
      <w:proofErr w:type="spellEnd"/>
      <w:r w:rsidRPr="00B53009">
        <w:rPr>
          <w:rFonts w:ascii="Verdana" w:hAnsi="Verdana"/>
          <w:bCs/>
          <w:lang w:val="en-GB"/>
        </w:rPr>
        <w:t xml:space="preserve"> в </w:t>
      </w:r>
      <w:proofErr w:type="spellStart"/>
      <w:r w:rsidRPr="00B53009">
        <w:rPr>
          <w:rFonts w:ascii="Verdana" w:hAnsi="Verdana"/>
          <w:bCs/>
          <w:lang w:val="en-GB"/>
        </w:rPr>
        <w:t>предварителния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проект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за</w:t>
      </w:r>
      <w:proofErr w:type="spellEnd"/>
      <w:r w:rsidRPr="00B53009">
        <w:rPr>
          <w:rFonts w:ascii="Verdana" w:hAnsi="Verdana"/>
          <w:bCs/>
          <w:lang w:val="en-GB"/>
        </w:rPr>
        <w:t xml:space="preserve"> ОУП </w:t>
      </w:r>
      <w:proofErr w:type="spellStart"/>
      <w:r w:rsidRPr="00B53009">
        <w:rPr>
          <w:rFonts w:ascii="Verdana" w:hAnsi="Verdana"/>
          <w:bCs/>
          <w:lang w:val="en-GB"/>
        </w:rPr>
        <w:t>не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предвижда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драстични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промени</w:t>
      </w:r>
      <w:proofErr w:type="spellEnd"/>
      <w:r w:rsidRPr="00B53009">
        <w:rPr>
          <w:rFonts w:ascii="Verdana" w:hAnsi="Verdana"/>
          <w:bCs/>
          <w:lang w:val="en-GB"/>
        </w:rPr>
        <w:t xml:space="preserve"> в </w:t>
      </w:r>
      <w:proofErr w:type="spellStart"/>
      <w:r w:rsidRPr="00B53009">
        <w:rPr>
          <w:rFonts w:ascii="Verdana" w:hAnsi="Verdana"/>
          <w:bCs/>
          <w:lang w:val="en-GB"/>
        </w:rPr>
        <w:t>съществуващия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ландшафт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на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общината</w:t>
      </w:r>
      <w:proofErr w:type="spellEnd"/>
      <w:r w:rsidRPr="00B53009">
        <w:rPr>
          <w:rFonts w:ascii="Verdana" w:hAnsi="Verdana"/>
          <w:bCs/>
          <w:lang w:val="en-GB"/>
        </w:rPr>
        <w:t>.</w:t>
      </w:r>
      <w:proofErr w:type="gram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proofErr w:type="gramStart"/>
      <w:r w:rsidRPr="00B53009">
        <w:rPr>
          <w:rFonts w:ascii="Verdana" w:hAnsi="Verdana"/>
          <w:bCs/>
          <w:lang w:val="en-GB"/>
        </w:rPr>
        <w:t>Ще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се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запази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предимно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като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горски</w:t>
      </w:r>
      <w:proofErr w:type="spellEnd"/>
      <w:r w:rsidRPr="00B53009">
        <w:rPr>
          <w:rFonts w:ascii="Verdana" w:hAnsi="Verdana"/>
          <w:bCs/>
          <w:lang w:val="en-GB"/>
        </w:rPr>
        <w:t xml:space="preserve"> в </w:t>
      </w:r>
      <w:proofErr w:type="spellStart"/>
      <w:r w:rsidRPr="00B53009">
        <w:rPr>
          <w:rFonts w:ascii="Verdana" w:hAnsi="Verdana"/>
          <w:bCs/>
          <w:lang w:val="en-GB"/>
        </w:rPr>
        <w:t>планинската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част</w:t>
      </w:r>
      <w:proofErr w:type="spellEnd"/>
      <w:r w:rsidRPr="00B53009">
        <w:rPr>
          <w:rFonts w:ascii="Verdana" w:hAnsi="Verdana"/>
          <w:bCs/>
          <w:lang w:val="en-GB"/>
        </w:rPr>
        <w:t xml:space="preserve"> и </w:t>
      </w:r>
      <w:proofErr w:type="spellStart"/>
      <w:r w:rsidRPr="00B53009">
        <w:rPr>
          <w:rFonts w:ascii="Verdana" w:hAnsi="Verdana"/>
          <w:bCs/>
          <w:lang w:val="en-GB"/>
        </w:rPr>
        <w:t>агрогенен</w:t>
      </w:r>
      <w:proofErr w:type="spellEnd"/>
      <w:r w:rsidRPr="00B53009">
        <w:rPr>
          <w:rFonts w:ascii="Verdana" w:hAnsi="Verdana"/>
          <w:bCs/>
          <w:lang w:val="en-GB"/>
        </w:rPr>
        <w:t xml:space="preserve"> в </w:t>
      </w:r>
      <w:proofErr w:type="spellStart"/>
      <w:r w:rsidRPr="00B53009">
        <w:rPr>
          <w:rFonts w:ascii="Verdana" w:hAnsi="Verdana"/>
          <w:bCs/>
          <w:lang w:val="en-GB"/>
        </w:rPr>
        <w:t>равнинната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част</w:t>
      </w:r>
      <w:proofErr w:type="spellEnd"/>
      <w:r w:rsidRPr="00B53009">
        <w:rPr>
          <w:rFonts w:ascii="Verdana" w:hAnsi="Verdana"/>
          <w:bCs/>
          <w:lang w:val="en-GB"/>
        </w:rPr>
        <w:t>.</w:t>
      </w:r>
      <w:proofErr w:type="gramEnd"/>
      <w:r w:rsidRPr="00B53009">
        <w:rPr>
          <w:rFonts w:ascii="Verdana" w:hAnsi="Verdana"/>
          <w:bCs/>
          <w:lang w:val="en-GB"/>
        </w:rPr>
        <w:t xml:space="preserve">  </w:t>
      </w:r>
    </w:p>
    <w:p w:rsidR="00B53009" w:rsidRPr="00B53009" w:rsidRDefault="00B53009" w:rsidP="00B53009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en-GB"/>
        </w:rPr>
      </w:pPr>
      <w:proofErr w:type="spellStart"/>
      <w:r w:rsidRPr="00B53009">
        <w:rPr>
          <w:rFonts w:ascii="Verdana" w:hAnsi="Verdana"/>
          <w:bCs/>
          <w:lang w:val="en-GB"/>
        </w:rPr>
        <w:t>Планираното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оживяване</w:t>
      </w:r>
      <w:proofErr w:type="spellEnd"/>
      <w:r w:rsidRPr="00B53009">
        <w:rPr>
          <w:rFonts w:ascii="Verdana" w:hAnsi="Verdana"/>
          <w:bCs/>
          <w:lang w:val="en-GB"/>
        </w:rPr>
        <w:t xml:space="preserve"> с </w:t>
      </w:r>
      <w:proofErr w:type="spellStart"/>
      <w:r w:rsidRPr="00B53009">
        <w:rPr>
          <w:rFonts w:ascii="Verdana" w:hAnsi="Verdana"/>
          <w:bCs/>
          <w:lang w:val="en-GB"/>
        </w:rPr>
        <w:t>нови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производствени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функции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на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съществуващите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крайселищни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урбанизирани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територии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няма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да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създаде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разлика</w:t>
      </w:r>
      <w:proofErr w:type="spellEnd"/>
      <w:r w:rsidRPr="00B53009">
        <w:rPr>
          <w:rFonts w:ascii="Verdana" w:hAnsi="Verdana"/>
          <w:bCs/>
          <w:lang w:val="en-GB"/>
        </w:rPr>
        <w:t xml:space="preserve"> в </w:t>
      </w:r>
      <w:proofErr w:type="spellStart"/>
      <w:r w:rsidRPr="00B53009">
        <w:rPr>
          <w:rFonts w:ascii="Verdana" w:hAnsi="Verdana"/>
          <w:bCs/>
          <w:lang w:val="en-GB"/>
        </w:rPr>
        <w:t>характера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на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урбогенния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ландшафт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там</w:t>
      </w:r>
      <w:proofErr w:type="spellEnd"/>
      <w:r w:rsidRPr="00B53009">
        <w:rPr>
          <w:rFonts w:ascii="Verdana" w:hAnsi="Verdana"/>
          <w:bCs/>
          <w:lang w:val="en-GB"/>
        </w:rPr>
        <w:t xml:space="preserve">, </w:t>
      </w:r>
      <w:proofErr w:type="spellStart"/>
      <w:r w:rsidRPr="00B53009">
        <w:rPr>
          <w:rFonts w:ascii="Verdana" w:hAnsi="Verdana"/>
          <w:bCs/>
          <w:lang w:val="en-GB"/>
        </w:rPr>
        <w:t>но</w:t>
      </w:r>
      <w:proofErr w:type="spellEnd"/>
      <w:r w:rsidRPr="00B53009">
        <w:rPr>
          <w:rFonts w:ascii="Verdana" w:hAnsi="Verdana"/>
          <w:bCs/>
          <w:lang w:val="en-GB"/>
        </w:rPr>
        <w:t xml:space="preserve"> с </w:t>
      </w:r>
      <w:proofErr w:type="spellStart"/>
      <w:r w:rsidRPr="00B53009">
        <w:rPr>
          <w:rFonts w:ascii="Verdana" w:hAnsi="Verdana"/>
          <w:bCs/>
          <w:lang w:val="en-GB"/>
        </w:rPr>
        <w:t>очакваните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икономически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инициативи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при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всяко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положение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ще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подобри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неговият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proofErr w:type="gramStart"/>
      <w:r w:rsidRPr="00B53009">
        <w:rPr>
          <w:rFonts w:ascii="Verdana" w:hAnsi="Verdana"/>
          <w:bCs/>
          <w:lang w:val="en-GB"/>
        </w:rPr>
        <w:t>естетичен</w:t>
      </w:r>
      <w:proofErr w:type="spellEnd"/>
      <w:r w:rsidRPr="00B53009">
        <w:rPr>
          <w:rFonts w:ascii="Verdana" w:hAnsi="Verdana"/>
          <w:bCs/>
          <w:lang w:val="en-GB"/>
        </w:rPr>
        <w:t xml:space="preserve">  </w:t>
      </w:r>
      <w:proofErr w:type="spellStart"/>
      <w:r w:rsidRPr="00B53009">
        <w:rPr>
          <w:rFonts w:ascii="Verdana" w:hAnsi="Verdana"/>
          <w:bCs/>
          <w:lang w:val="en-GB"/>
        </w:rPr>
        <w:t>облик</w:t>
      </w:r>
      <w:proofErr w:type="spellEnd"/>
      <w:proofErr w:type="gramEnd"/>
      <w:r w:rsidRPr="00B53009">
        <w:rPr>
          <w:rFonts w:ascii="Verdana" w:hAnsi="Verdana"/>
          <w:bCs/>
          <w:lang w:val="en-GB"/>
        </w:rPr>
        <w:t xml:space="preserve">.  </w:t>
      </w:r>
    </w:p>
    <w:p w:rsidR="0020505B" w:rsidRPr="00B53009" w:rsidRDefault="00B53009" w:rsidP="00B53009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proofErr w:type="spellStart"/>
      <w:proofErr w:type="gramStart"/>
      <w:r w:rsidRPr="00B53009">
        <w:rPr>
          <w:rFonts w:ascii="Verdana" w:hAnsi="Verdana"/>
          <w:bCs/>
          <w:lang w:val="en-GB"/>
        </w:rPr>
        <w:t>Положително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върху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облика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на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агрогенният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ландшафт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ще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повлияе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развитието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на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зелената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система</w:t>
      </w:r>
      <w:proofErr w:type="spellEnd"/>
      <w:r w:rsidRPr="00B53009">
        <w:rPr>
          <w:rFonts w:ascii="Verdana" w:hAnsi="Verdana"/>
          <w:bCs/>
          <w:lang w:val="en-GB"/>
        </w:rPr>
        <w:t xml:space="preserve"> в </w:t>
      </w:r>
      <w:proofErr w:type="spellStart"/>
      <w:r w:rsidRPr="00B53009">
        <w:rPr>
          <w:rFonts w:ascii="Verdana" w:hAnsi="Verdana"/>
          <w:bCs/>
          <w:lang w:val="en-GB"/>
        </w:rPr>
        <w:t>селищната</w:t>
      </w:r>
      <w:proofErr w:type="spellEnd"/>
      <w:r w:rsidRPr="00B53009">
        <w:rPr>
          <w:rFonts w:ascii="Verdana" w:hAnsi="Verdana"/>
          <w:bCs/>
          <w:lang w:val="en-GB"/>
        </w:rPr>
        <w:t xml:space="preserve"> и </w:t>
      </w:r>
      <w:proofErr w:type="spellStart"/>
      <w:r w:rsidRPr="00B53009">
        <w:rPr>
          <w:rFonts w:ascii="Verdana" w:hAnsi="Verdana"/>
          <w:bCs/>
          <w:lang w:val="en-GB"/>
        </w:rPr>
        <w:t>извънселищната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среда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на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общинската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територия</w:t>
      </w:r>
      <w:proofErr w:type="spellEnd"/>
      <w:r>
        <w:rPr>
          <w:rFonts w:ascii="Verdana" w:hAnsi="Verdana"/>
          <w:bCs/>
          <w:lang w:val="bg-BG"/>
        </w:rPr>
        <w:t>.</w:t>
      </w:r>
      <w:proofErr w:type="gramEnd"/>
    </w:p>
    <w:p w:rsidR="00B53009" w:rsidRDefault="00B53009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</w:p>
    <w:p w:rsidR="00C91649" w:rsidRPr="009D5516" w:rsidRDefault="002927AE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4.</w:t>
      </w:r>
      <w:r w:rsidR="00932C68" w:rsidRPr="009D5516">
        <w:rPr>
          <w:rFonts w:ascii="Verdana" w:hAnsi="Verdana"/>
          <w:bCs/>
          <w:lang w:val="bg-BG"/>
        </w:rPr>
        <w:t>6</w:t>
      </w:r>
      <w:r w:rsidRPr="009D5516">
        <w:rPr>
          <w:rFonts w:ascii="Verdana" w:hAnsi="Verdana"/>
          <w:bCs/>
          <w:lang w:val="bg-BG"/>
        </w:rPr>
        <w:t xml:space="preserve">.  </w:t>
      </w:r>
      <w:r w:rsidR="00222E31" w:rsidRPr="009D5516">
        <w:rPr>
          <w:rFonts w:ascii="Verdana" w:hAnsi="Verdana"/>
          <w:bCs/>
          <w:lang w:val="bg-BG"/>
        </w:rPr>
        <w:t>У</w:t>
      </w:r>
      <w:r w:rsidRPr="009D5516">
        <w:rPr>
          <w:rFonts w:ascii="Verdana" w:hAnsi="Verdana"/>
          <w:bCs/>
          <w:lang w:val="bg-BG"/>
        </w:rPr>
        <w:t xml:space="preserve">правление на отпадъците  </w:t>
      </w:r>
    </w:p>
    <w:p w:rsidR="00B53009" w:rsidRDefault="00E528FB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E528FB">
        <w:rPr>
          <w:rFonts w:ascii="Verdana" w:hAnsi="Verdana"/>
          <w:bCs/>
          <w:lang w:val="bg-BG"/>
        </w:rPr>
        <w:t>През 2010г. е учредено Регионално сдружение за управление на отпадъците на Общините Карлово, Брезово, Калояново, Сопот и Хисаря</w:t>
      </w:r>
      <w:r>
        <w:rPr>
          <w:rFonts w:ascii="Verdana" w:hAnsi="Verdana"/>
          <w:bCs/>
          <w:lang w:val="bg-BG"/>
        </w:rPr>
        <w:t>.</w:t>
      </w:r>
      <w:r w:rsidRPr="00E528FB">
        <w:rPr>
          <w:rFonts w:ascii="Verdana" w:hAnsi="Verdana"/>
          <w:bCs/>
          <w:lang w:val="bg-BG"/>
        </w:rPr>
        <w:t xml:space="preserve"> Община Хисаря е разработила Програма за управление на отпадъците с период на действие 2017-2020 г., приета с </w:t>
      </w:r>
      <w:r w:rsidRPr="00E528FB">
        <w:rPr>
          <w:rFonts w:ascii="Verdana" w:hAnsi="Verdana"/>
          <w:bCs/>
          <w:lang w:val="bg-BG"/>
        </w:rPr>
        <w:lastRenderedPageBreak/>
        <w:t xml:space="preserve">Решение №418/19.12.2017 г. на Общински съвет – Хисаря.  </w:t>
      </w:r>
      <w:r>
        <w:rPr>
          <w:rFonts w:ascii="Verdana" w:hAnsi="Verdana"/>
          <w:bCs/>
          <w:lang w:val="bg-BG"/>
        </w:rPr>
        <w:t>Битовите отпадъци се д</w:t>
      </w:r>
      <w:r w:rsidRPr="00E528FB">
        <w:rPr>
          <w:rFonts w:ascii="Verdana" w:hAnsi="Verdana"/>
          <w:bCs/>
          <w:lang w:val="bg-BG"/>
        </w:rPr>
        <w:t xml:space="preserve">епонират </w:t>
      </w:r>
      <w:r>
        <w:rPr>
          <w:rFonts w:ascii="Verdana" w:hAnsi="Verdana"/>
          <w:bCs/>
          <w:lang w:val="bg-BG"/>
        </w:rPr>
        <w:t>на</w:t>
      </w:r>
      <w:r w:rsidRPr="00E528FB">
        <w:rPr>
          <w:rFonts w:ascii="Verdana" w:hAnsi="Verdana"/>
          <w:bCs/>
          <w:lang w:val="bg-BG"/>
        </w:rPr>
        <w:t xml:space="preserve">  Регионално депо за неопасни отпадъци – Карлово</w:t>
      </w:r>
      <w:r>
        <w:rPr>
          <w:rFonts w:ascii="Verdana" w:hAnsi="Verdana"/>
          <w:bCs/>
          <w:lang w:val="bg-BG"/>
        </w:rPr>
        <w:t xml:space="preserve">. </w:t>
      </w:r>
      <w:r w:rsidR="00B53009" w:rsidRPr="00B53009">
        <w:rPr>
          <w:rFonts w:ascii="Verdana" w:hAnsi="Verdana"/>
          <w:bCs/>
          <w:lang w:val="bg-BG"/>
        </w:rPr>
        <w:t>Необходимо е да</w:t>
      </w:r>
      <w:r>
        <w:rPr>
          <w:rFonts w:ascii="Verdana" w:hAnsi="Verdana"/>
          <w:bCs/>
          <w:lang w:val="bg-BG"/>
        </w:rPr>
        <w:t xml:space="preserve"> се</w:t>
      </w:r>
      <w:r w:rsidR="00B53009" w:rsidRPr="00B53009">
        <w:rPr>
          <w:rFonts w:ascii="Verdana" w:hAnsi="Verdana"/>
          <w:bCs/>
          <w:lang w:val="bg-BG"/>
        </w:rPr>
        <w:t xml:space="preserve"> предприем</w:t>
      </w:r>
      <w:r>
        <w:rPr>
          <w:rFonts w:ascii="Verdana" w:hAnsi="Verdana"/>
          <w:bCs/>
          <w:lang w:val="bg-BG"/>
        </w:rPr>
        <w:t>ат</w:t>
      </w:r>
      <w:r w:rsidR="00B53009" w:rsidRPr="00B53009">
        <w:rPr>
          <w:rFonts w:ascii="Verdana" w:hAnsi="Verdana"/>
          <w:bCs/>
          <w:lang w:val="bg-BG"/>
        </w:rPr>
        <w:t xml:space="preserve"> мерки за разделно събиране и управление на строителните отпадъци, съгласно нормативните изисквания, като част от постигане на благоприятното екологично състояние на околната среда</w:t>
      </w:r>
      <w:r>
        <w:rPr>
          <w:rFonts w:ascii="Verdana" w:hAnsi="Verdana"/>
          <w:bCs/>
          <w:lang w:val="bg-BG"/>
        </w:rPr>
        <w:t>. Ще се извърши</w:t>
      </w:r>
      <w:r w:rsidR="00B53009" w:rsidRPr="00B53009">
        <w:t xml:space="preserve"> </w:t>
      </w:r>
      <w:r w:rsidR="00B53009" w:rsidRPr="00B53009">
        <w:rPr>
          <w:rFonts w:ascii="Verdana" w:hAnsi="Verdana"/>
          <w:bCs/>
          <w:lang w:val="bg-BG"/>
        </w:rPr>
        <w:t xml:space="preserve">оразмеряване на предвидените съоръжения за </w:t>
      </w:r>
      <w:proofErr w:type="spellStart"/>
      <w:r w:rsidR="00B53009" w:rsidRPr="00B53009">
        <w:rPr>
          <w:rFonts w:ascii="Verdana" w:hAnsi="Verdana"/>
          <w:bCs/>
          <w:lang w:val="bg-BG"/>
        </w:rPr>
        <w:t>компостиране</w:t>
      </w:r>
      <w:proofErr w:type="spellEnd"/>
      <w:r w:rsidR="00B53009" w:rsidRPr="00B53009">
        <w:rPr>
          <w:rFonts w:ascii="Verdana" w:hAnsi="Verdana"/>
          <w:bCs/>
          <w:lang w:val="bg-BG"/>
        </w:rPr>
        <w:t xml:space="preserve"> на </w:t>
      </w:r>
      <w:proofErr w:type="spellStart"/>
      <w:r w:rsidR="00B53009" w:rsidRPr="00B53009">
        <w:rPr>
          <w:rFonts w:ascii="Verdana" w:hAnsi="Verdana"/>
          <w:bCs/>
          <w:lang w:val="bg-BG"/>
        </w:rPr>
        <w:t>биоразградимите</w:t>
      </w:r>
      <w:proofErr w:type="spellEnd"/>
      <w:r w:rsidR="00B53009" w:rsidRPr="00B53009">
        <w:rPr>
          <w:rFonts w:ascii="Verdana" w:hAnsi="Verdana"/>
          <w:bCs/>
          <w:lang w:val="bg-BG"/>
        </w:rPr>
        <w:t xml:space="preserve"> отпадъци.  </w:t>
      </w:r>
    </w:p>
    <w:p w:rsidR="00B53009" w:rsidRDefault="00B53009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B53009">
        <w:rPr>
          <w:rFonts w:ascii="Verdana" w:hAnsi="Verdana"/>
          <w:bCs/>
          <w:lang w:val="bg-BG"/>
        </w:rPr>
        <w:t>Въздействието от прилагането на ОУП по отношение на отпадъците на ниво Специфични цели ще бъде положително, дългосрочно, кумулативно, вторично, пряко и непряко, предвид две от петте специфични цели:</w:t>
      </w:r>
    </w:p>
    <w:p w:rsidR="00E528FB" w:rsidRDefault="00E528FB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</w:p>
    <w:p w:rsidR="00932C68" w:rsidRPr="009D5516" w:rsidRDefault="00AC09D7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4.</w:t>
      </w:r>
      <w:r w:rsidR="00FD5AF1">
        <w:rPr>
          <w:rFonts w:ascii="Verdana" w:hAnsi="Verdana"/>
          <w:bCs/>
          <w:lang w:val="bg-BG"/>
        </w:rPr>
        <w:t>7</w:t>
      </w:r>
      <w:r w:rsidRPr="009D5516">
        <w:rPr>
          <w:rFonts w:ascii="Verdana" w:hAnsi="Verdana"/>
          <w:bCs/>
          <w:lang w:val="bg-BG"/>
        </w:rPr>
        <w:t xml:space="preserve">. Вредни физични фактори </w:t>
      </w:r>
    </w:p>
    <w:p w:rsidR="00FB6986" w:rsidRDefault="00AC09D7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 xml:space="preserve">На територията на общината няма регистрирани наднормени нива на шум или лъчения. </w:t>
      </w:r>
      <w:r w:rsidR="00FD5AF1">
        <w:rPr>
          <w:rFonts w:ascii="Verdana" w:hAnsi="Verdana"/>
          <w:bCs/>
          <w:lang w:val="bg-BG"/>
        </w:rPr>
        <w:t>П</w:t>
      </w:r>
      <w:r w:rsidR="00FD5AF1" w:rsidRPr="00FD5AF1">
        <w:rPr>
          <w:rFonts w:ascii="Verdana" w:hAnsi="Verdana"/>
          <w:bCs/>
          <w:lang w:val="bg-BG"/>
        </w:rPr>
        <w:t>ромишлените източници на шум не превишават допустимите нива на шум за производствени територии, в които са разположени. Те не се разглеждат като значими източници на шум в околната среда и не биха оказали въздействие върху жилищни територии, поради отдалечеността им от тях.</w:t>
      </w:r>
      <w:r w:rsidR="00FD5AF1">
        <w:rPr>
          <w:rFonts w:ascii="Verdana" w:hAnsi="Verdana"/>
          <w:bCs/>
          <w:lang w:val="bg-BG"/>
        </w:rPr>
        <w:t xml:space="preserve"> </w:t>
      </w:r>
      <w:r w:rsidR="00E528FB">
        <w:rPr>
          <w:rFonts w:ascii="Verdana" w:hAnsi="Verdana"/>
          <w:bCs/>
          <w:lang w:val="bg-BG"/>
        </w:rPr>
        <w:t>В</w:t>
      </w:r>
      <w:r w:rsidR="00E528FB" w:rsidRPr="00E528FB">
        <w:rPr>
          <w:rFonts w:ascii="Verdana" w:hAnsi="Verdana"/>
          <w:bCs/>
          <w:lang w:val="bg-BG"/>
        </w:rPr>
        <w:t xml:space="preserve"> последните години няма отчетени шумови нива над пределно-допустимите норми. Измерените нива на най-оживените пътни участъци са в рамките на допустимите нива от 60 </w:t>
      </w:r>
      <w:proofErr w:type="spellStart"/>
      <w:r w:rsidR="00E528FB" w:rsidRPr="00E528FB">
        <w:rPr>
          <w:rFonts w:ascii="Verdana" w:hAnsi="Verdana"/>
          <w:bCs/>
          <w:lang w:val="bg-BG"/>
        </w:rPr>
        <w:t>dB</w:t>
      </w:r>
      <w:proofErr w:type="spellEnd"/>
      <w:r w:rsidR="00E528FB" w:rsidRPr="00E528FB">
        <w:rPr>
          <w:rFonts w:ascii="Verdana" w:hAnsi="Verdana"/>
          <w:bCs/>
          <w:lang w:val="bg-BG"/>
        </w:rPr>
        <w:t>.</w:t>
      </w:r>
    </w:p>
    <w:p w:rsidR="00AC09D7" w:rsidRDefault="00AC09D7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В заключение може да се каже, че прилагането на ОУПО по отношение на физичните фактори ще има положителен ефект и няма да доведе до създаване на значими натоварвания от шум, вибрации и лъчения.</w:t>
      </w:r>
    </w:p>
    <w:p w:rsidR="00301939" w:rsidRDefault="00301939" w:rsidP="00301939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</w:p>
    <w:p w:rsidR="00301939" w:rsidRDefault="00301939" w:rsidP="00301939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4.8.</w:t>
      </w:r>
      <w:r w:rsidRPr="00301939">
        <w:t xml:space="preserve"> </w:t>
      </w:r>
      <w:r w:rsidRPr="00301939">
        <w:rPr>
          <w:rFonts w:ascii="Verdana" w:hAnsi="Verdana"/>
          <w:bCs/>
          <w:lang w:val="bg-BG"/>
        </w:rPr>
        <w:t xml:space="preserve">Химикали. Въздействия от зони, регламентиращи дейности с висок рисков потенциал.  </w:t>
      </w:r>
    </w:p>
    <w:p w:rsidR="00301939" w:rsidRPr="009D5516" w:rsidRDefault="00301939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Н</w:t>
      </w:r>
      <w:r w:rsidRPr="00301939">
        <w:rPr>
          <w:rFonts w:ascii="Verdana" w:hAnsi="Verdana"/>
          <w:bCs/>
          <w:lang w:val="bg-BG"/>
        </w:rPr>
        <w:t>а територията на община Хисаря не са налични предприятия и/или съоръжения, класифицирани  с „висок рисков потенциал” или „нисък рисков потенциал”, по смисъла на Глава седма, Раздел I към действащия по горепосочената дата Закон за опазване на околната среда</w:t>
      </w:r>
      <w:r>
        <w:rPr>
          <w:rFonts w:ascii="Verdana" w:hAnsi="Verdana"/>
          <w:bCs/>
          <w:lang w:val="bg-BG"/>
        </w:rPr>
        <w:t>.</w:t>
      </w:r>
    </w:p>
    <w:p w:rsidR="00301939" w:rsidRDefault="00301939" w:rsidP="00301939">
      <w:pPr>
        <w:pStyle w:val="af0"/>
        <w:tabs>
          <w:tab w:val="left" w:pos="0"/>
          <w:tab w:val="left" w:pos="851"/>
        </w:tabs>
        <w:ind w:left="567" w:right="-285"/>
        <w:jc w:val="both"/>
        <w:rPr>
          <w:rFonts w:ascii="Verdana" w:hAnsi="Verdana"/>
          <w:bCs/>
          <w:lang w:val="bg-BG"/>
        </w:rPr>
      </w:pPr>
    </w:p>
    <w:p w:rsidR="00FD5AF1" w:rsidRPr="00241AFB" w:rsidRDefault="00301939" w:rsidP="00301939">
      <w:pPr>
        <w:tabs>
          <w:tab w:val="left" w:pos="0"/>
          <w:tab w:val="left" w:pos="851"/>
        </w:tabs>
        <w:ind w:right="-285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         </w:t>
      </w:r>
      <w:r w:rsidRPr="00301939">
        <w:rPr>
          <w:rFonts w:ascii="Verdana" w:hAnsi="Verdana"/>
          <w:b/>
          <w:bCs/>
          <w:lang w:val="bg-BG"/>
        </w:rPr>
        <w:t>5.</w:t>
      </w:r>
      <w:r>
        <w:rPr>
          <w:rFonts w:ascii="Verdana" w:hAnsi="Verdana"/>
          <w:bCs/>
          <w:lang w:val="bg-BG"/>
        </w:rPr>
        <w:t xml:space="preserve"> </w:t>
      </w:r>
      <w:r w:rsidRPr="00301939">
        <w:rPr>
          <w:rFonts w:ascii="Verdana" w:hAnsi="Verdana"/>
          <w:bCs/>
          <w:lang w:val="bg-BG"/>
        </w:rPr>
        <w:t>Общата площ на елементите от Националната екологична мрежа, включваща защитени природни територии, обявени или приведени в съответствие с изискванията на Закона за защитените територии и защитени зони, изграждани по общоевропейската програма НАТУРА 2000 и в съответствие със Закона за биологичното разнообразие за Община Хисаря е 33 844.09 ха, с дял 61.29 %.</w:t>
      </w:r>
    </w:p>
    <w:p w:rsidR="00301939" w:rsidRPr="00301939" w:rsidRDefault="00301939" w:rsidP="00301939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301939">
        <w:rPr>
          <w:rFonts w:ascii="Verdana" w:hAnsi="Verdana"/>
          <w:bCs/>
          <w:lang w:val="bg-BG"/>
        </w:rPr>
        <w:t xml:space="preserve">В общината са обявени 4 защитени местности по Закона за защитените територии: </w:t>
      </w:r>
    </w:p>
    <w:p w:rsidR="00CA2063" w:rsidRDefault="00301939" w:rsidP="00301939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301939">
        <w:rPr>
          <w:rFonts w:ascii="Verdana" w:hAnsi="Verdana"/>
          <w:bCs/>
          <w:lang w:val="bg-BG"/>
        </w:rPr>
        <w:t>Защитена местност „БАРИКАДИТЕ”</w:t>
      </w:r>
      <w:r>
        <w:rPr>
          <w:rFonts w:ascii="Verdana" w:hAnsi="Verdana"/>
          <w:bCs/>
          <w:lang w:val="bg-BG"/>
        </w:rPr>
        <w:t xml:space="preserve">, </w:t>
      </w:r>
      <w:r w:rsidRPr="00301939">
        <w:rPr>
          <w:rFonts w:ascii="Verdana" w:hAnsi="Verdana"/>
          <w:bCs/>
          <w:lang w:val="bg-BG"/>
        </w:rPr>
        <w:t>Защитена местност „ГЕРЕНА”</w:t>
      </w:r>
      <w:r>
        <w:rPr>
          <w:rFonts w:ascii="Verdana" w:hAnsi="Verdana"/>
          <w:bCs/>
          <w:lang w:val="bg-BG"/>
        </w:rPr>
        <w:t>,</w:t>
      </w:r>
      <w:r w:rsidRPr="00301939">
        <w:rPr>
          <w:rFonts w:ascii="Verdana" w:hAnsi="Verdana"/>
          <w:bCs/>
          <w:lang w:val="bg-BG"/>
        </w:rPr>
        <w:t xml:space="preserve">  </w:t>
      </w:r>
      <w:r w:rsidR="00CA2063" w:rsidRPr="00CA2063">
        <w:rPr>
          <w:rFonts w:ascii="Verdana" w:hAnsi="Verdana"/>
          <w:bCs/>
          <w:lang w:val="bg-BG"/>
        </w:rPr>
        <w:t>Защитена местност „ДЪБИТЕ-КОНСКА ПОЛЯНА”</w:t>
      </w:r>
      <w:r w:rsidR="00CA2063">
        <w:rPr>
          <w:rFonts w:ascii="Verdana" w:hAnsi="Verdana"/>
          <w:bCs/>
          <w:lang w:val="bg-BG"/>
        </w:rPr>
        <w:t>,</w:t>
      </w:r>
      <w:r w:rsidR="00CA2063" w:rsidRPr="00CA2063">
        <w:rPr>
          <w:rFonts w:ascii="Verdana" w:hAnsi="Verdana"/>
          <w:bCs/>
          <w:lang w:val="bg-BG"/>
        </w:rPr>
        <w:t xml:space="preserve">   Защитена местност „ЧИВИРА”</w:t>
      </w:r>
      <w:r w:rsidR="00CA2063">
        <w:rPr>
          <w:rFonts w:ascii="Verdana" w:hAnsi="Verdana"/>
          <w:bCs/>
          <w:lang w:val="bg-BG"/>
        </w:rPr>
        <w:t>.</w:t>
      </w:r>
    </w:p>
    <w:p w:rsidR="00CA2063" w:rsidRPr="00CA2063" w:rsidRDefault="00CA2063" w:rsidP="00CA2063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CA2063">
        <w:rPr>
          <w:rFonts w:ascii="Verdana" w:hAnsi="Verdana"/>
          <w:bCs/>
          <w:lang w:val="bg-BG"/>
        </w:rPr>
        <w:t xml:space="preserve">   Защитените зони по Директива  92/43/ЕЕС (за местообитанията) от Националната екологична мрежа, в частта й за защитените зони по чл.6, ал.1, т.1 и 2 от Закона за Биологичното разнообразие </w:t>
      </w:r>
      <w:r>
        <w:rPr>
          <w:rFonts w:ascii="Verdana" w:hAnsi="Verdana"/>
          <w:bCs/>
          <w:lang w:val="bg-BG"/>
        </w:rPr>
        <w:t>са:</w:t>
      </w:r>
    </w:p>
    <w:p w:rsidR="006D4FBE" w:rsidRDefault="00CA2063" w:rsidP="00CA2063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CA2063">
        <w:rPr>
          <w:rFonts w:ascii="Verdana" w:hAnsi="Verdana"/>
          <w:bCs/>
          <w:lang w:val="bg-BG"/>
        </w:rPr>
        <w:t>«РЕКА ПЯСЪЧНИК”,с идентификационен код BG0000444</w:t>
      </w:r>
      <w:r>
        <w:rPr>
          <w:rFonts w:ascii="Verdana" w:hAnsi="Verdana"/>
          <w:bCs/>
          <w:lang w:val="bg-BG"/>
        </w:rPr>
        <w:t>,</w:t>
      </w:r>
      <w:r w:rsidRPr="00CA2063">
        <w:t xml:space="preserve"> </w:t>
      </w:r>
      <w:r w:rsidRPr="00CA2063">
        <w:rPr>
          <w:rFonts w:ascii="Verdana" w:hAnsi="Verdana"/>
          <w:bCs/>
          <w:lang w:val="bg-BG"/>
        </w:rPr>
        <w:t>„ПОПИНЦИ” (BG0001039)</w:t>
      </w:r>
      <w:r>
        <w:rPr>
          <w:rFonts w:ascii="Verdana" w:hAnsi="Verdana"/>
          <w:bCs/>
          <w:lang w:val="bg-BG"/>
        </w:rPr>
        <w:t>,</w:t>
      </w:r>
      <w:r w:rsidRPr="00CA2063">
        <w:t xml:space="preserve"> </w:t>
      </w:r>
      <w:r w:rsidRPr="00CA2063">
        <w:rPr>
          <w:rFonts w:ascii="Verdana" w:hAnsi="Verdana"/>
          <w:bCs/>
          <w:lang w:val="bg-BG"/>
        </w:rPr>
        <w:t>„СРЕДНА ГОРА” (BG0001389)</w:t>
      </w:r>
      <w:r>
        <w:rPr>
          <w:rFonts w:ascii="Verdana" w:hAnsi="Verdana"/>
          <w:bCs/>
          <w:lang w:val="bg-BG"/>
        </w:rPr>
        <w:t xml:space="preserve">, </w:t>
      </w:r>
      <w:r w:rsidRPr="00CA2063">
        <w:rPr>
          <w:rFonts w:ascii="Verdana" w:hAnsi="Verdana"/>
          <w:bCs/>
          <w:lang w:val="bg-BG"/>
        </w:rPr>
        <w:t>•</w:t>
      </w:r>
      <w:r w:rsidRPr="00CA2063">
        <w:rPr>
          <w:rFonts w:ascii="Verdana" w:hAnsi="Verdana"/>
          <w:bCs/>
          <w:lang w:val="bg-BG"/>
        </w:rPr>
        <w:tab/>
        <w:t>„СРЕДНА ГОРА” (BG0002002)</w:t>
      </w:r>
      <w:r>
        <w:rPr>
          <w:rFonts w:ascii="Verdana" w:hAnsi="Verdana"/>
          <w:bCs/>
          <w:lang w:val="bg-BG"/>
        </w:rPr>
        <w:t>,</w:t>
      </w:r>
      <w:r w:rsidRPr="00CA2063">
        <w:t xml:space="preserve"> </w:t>
      </w:r>
      <w:r w:rsidRPr="00CA2063">
        <w:rPr>
          <w:rFonts w:ascii="Verdana" w:hAnsi="Verdana"/>
          <w:bCs/>
          <w:lang w:val="bg-BG"/>
        </w:rPr>
        <w:t>„ЯЗОВИР ПЯСЪЧНИК” (BG0002010)</w:t>
      </w:r>
      <w:r>
        <w:rPr>
          <w:rFonts w:ascii="Verdana" w:hAnsi="Verdana"/>
          <w:bCs/>
          <w:lang w:val="bg-BG"/>
        </w:rPr>
        <w:t>,</w:t>
      </w:r>
      <w:r w:rsidRPr="00CA2063">
        <w:rPr>
          <w:rFonts w:ascii="Verdana" w:hAnsi="Verdana"/>
          <w:bCs/>
          <w:lang w:val="bg-BG"/>
        </w:rPr>
        <w:t xml:space="preserve"> «РЕКА СТРЯМА”</w:t>
      </w:r>
      <w:r>
        <w:rPr>
          <w:rFonts w:ascii="Verdana" w:hAnsi="Verdana"/>
          <w:bCs/>
          <w:lang w:val="bg-BG"/>
        </w:rPr>
        <w:t xml:space="preserve"> с</w:t>
      </w:r>
      <w:r w:rsidRPr="00CA2063">
        <w:rPr>
          <w:rFonts w:ascii="Verdana" w:hAnsi="Verdana"/>
          <w:bCs/>
          <w:lang w:val="bg-BG"/>
        </w:rPr>
        <w:t xml:space="preserve"> код BG0000429</w:t>
      </w:r>
      <w:r>
        <w:rPr>
          <w:rFonts w:ascii="Verdana" w:hAnsi="Verdana"/>
          <w:bCs/>
          <w:lang w:val="bg-BG"/>
        </w:rPr>
        <w:t>.</w:t>
      </w:r>
    </w:p>
    <w:p w:rsidR="00BF5EA7" w:rsidRPr="009D5516" w:rsidRDefault="00CA2063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Cs/>
          <w:i/>
          <w:lang w:val="bg-BG"/>
        </w:rPr>
      </w:pPr>
      <w:r w:rsidRPr="00CA2063">
        <w:rPr>
          <w:rFonts w:ascii="Verdana" w:hAnsi="Verdana"/>
          <w:bCs/>
          <w:lang w:val="bg-BG"/>
        </w:rPr>
        <w:t xml:space="preserve">Въздействието на </w:t>
      </w:r>
      <w:r>
        <w:rPr>
          <w:rFonts w:ascii="Verdana" w:hAnsi="Verdana"/>
          <w:bCs/>
          <w:lang w:val="bg-BG"/>
        </w:rPr>
        <w:t xml:space="preserve">проекта за </w:t>
      </w:r>
      <w:r w:rsidRPr="00CA2063">
        <w:rPr>
          <w:rFonts w:ascii="Verdana" w:hAnsi="Verdana"/>
          <w:bCs/>
          <w:lang w:val="bg-BG"/>
        </w:rPr>
        <w:t xml:space="preserve">Общ </w:t>
      </w:r>
      <w:proofErr w:type="spellStart"/>
      <w:r w:rsidRPr="00CA2063">
        <w:rPr>
          <w:rFonts w:ascii="Verdana" w:hAnsi="Verdana"/>
          <w:bCs/>
          <w:lang w:val="bg-BG"/>
        </w:rPr>
        <w:t>устройствен</w:t>
      </w:r>
      <w:proofErr w:type="spellEnd"/>
      <w:r w:rsidRPr="00CA2063">
        <w:rPr>
          <w:rFonts w:ascii="Verdana" w:hAnsi="Verdana"/>
          <w:bCs/>
          <w:lang w:val="bg-BG"/>
        </w:rPr>
        <w:t xml:space="preserve"> план на община Хисаря върху защитените зони е анализирано в Доклада за оценка с</w:t>
      </w:r>
      <w:r>
        <w:rPr>
          <w:rFonts w:ascii="Verdana" w:hAnsi="Verdana"/>
          <w:bCs/>
          <w:lang w:val="bg-BG"/>
        </w:rPr>
        <w:t>те</w:t>
      </w:r>
      <w:r w:rsidRPr="00CA2063">
        <w:rPr>
          <w:rFonts w:ascii="Verdana" w:hAnsi="Verdana"/>
          <w:bCs/>
          <w:lang w:val="bg-BG"/>
        </w:rPr>
        <w:t xml:space="preserve">пента на въздействие, приложен към ДЕО. </w:t>
      </w:r>
      <w:proofErr w:type="spellStart"/>
      <w:r w:rsidR="00BF5EA7" w:rsidRPr="009D5516">
        <w:rPr>
          <w:rFonts w:ascii="Verdana" w:hAnsi="Verdana"/>
          <w:bCs/>
        </w:rPr>
        <w:t>Доклад</w:t>
      </w:r>
      <w:r>
        <w:rPr>
          <w:rFonts w:ascii="Verdana" w:hAnsi="Verdana"/>
          <w:bCs/>
          <w:lang w:val="bg-BG"/>
        </w:rPr>
        <w:t>ът</w:t>
      </w:r>
      <w:proofErr w:type="spellEnd"/>
      <w:r w:rsidR="00BF5EA7" w:rsidRPr="009D5516">
        <w:rPr>
          <w:rFonts w:ascii="Verdana" w:hAnsi="Verdana"/>
          <w:bCs/>
        </w:rPr>
        <w:t xml:space="preserve"> </w:t>
      </w:r>
      <w:proofErr w:type="spellStart"/>
      <w:r w:rsidR="00BF5EA7" w:rsidRPr="009D5516">
        <w:rPr>
          <w:rFonts w:ascii="Verdana" w:hAnsi="Verdana"/>
          <w:bCs/>
        </w:rPr>
        <w:t>за</w:t>
      </w:r>
      <w:proofErr w:type="spellEnd"/>
      <w:r w:rsidR="00BF5EA7" w:rsidRPr="009D5516">
        <w:rPr>
          <w:rFonts w:ascii="Verdana" w:hAnsi="Verdana"/>
          <w:bCs/>
        </w:rPr>
        <w:t xml:space="preserve"> </w:t>
      </w:r>
      <w:proofErr w:type="spellStart"/>
      <w:r w:rsidR="00BF5EA7" w:rsidRPr="009D5516">
        <w:rPr>
          <w:rFonts w:ascii="Verdana" w:hAnsi="Verdana"/>
          <w:bCs/>
        </w:rPr>
        <w:t>оценка</w:t>
      </w:r>
      <w:proofErr w:type="spellEnd"/>
      <w:r w:rsidR="00BF5EA7" w:rsidRPr="009D5516">
        <w:rPr>
          <w:rFonts w:ascii="Verdana" w:hAnsi="Verdana"/>
          <w:bCs/>
        </w:rPr>
        <w:t xml:space="preserve"> </w:t>
      </w:r>
      <w:proofErr w:type="spellStart"/>
      <w:r w:rsidR="00BF5EA7" w:rsidRPr="009D5516">
        <w:rPr>
          <w:rFonts w:ascii="Verdana" w:hAnsi="Verdana"/>
          <w:bCs/>
        </w:rPr>
        <w:t>степента</w:t>
      </w:r>
      <w:proofErr w:type="spellEnd"/>
      <w:r w:rsidR="00BF5EA7" w:rsidRPr="009D5516">
        <w:rPr>
          <w:rFonts w:ascii="Verdana" w:hAnsi="Verdana"/>
          <w:bCs/>
        </w:rPr>
        <w:t xml:space="preserve"> </w:t>
      </w:r>
      <w:proofErr w:type="spellStart"/>
      <w:r w:rsidR="00BF5EA7" w:rsidRPr="009D5516">
        <w:rPr>
          <w:rFonts w:ascii="Verdana" w:hAnsi="Verdana"/>
          <w:bCs/>
        </w:rPr>
        <w:t>на</w:t>
      </w:r>
      <w:proofErr w:type="spellEnd"/>
      <w:r w:rsidR="00BF5EA7" w:rsidRPr="009D5516">
        <w:rPr>
          <w:rFonts w:ascii="Verdana" w:hAnsi="Verdana"/>
          <w:bCs/>
        </w:rPr>
        <w:t xml:space="preserve"> </w:t>
      </w:r>
      <w:proofErr w:type="spellStart"/>
      <w:proofErr w:type="gramStart"/>
      <w:r w:rsidR="00BF5EA7" w:rsidRPr="009D5516">
        <w:rPr>
          <w:rFonts w:ascii="Verdana" w:hAnsi="Verdana"/>
          <w:bCs/>
        </w:rPr>
        <w:t>въздействие</w:t>
      </w:r>
      <w:proofErr w:type="spellEnd"/>
      <w:r w:rsidR="00BF5EA7" w:rsidRPr="009D5516">
        <w:rPr>
          <w:rFonts w:ascii="Verdana" w:hAnsi="Verdana"/>
          <w:bCs/>
        </w:rPr>
        <w:t xml:space="preserve">  е</w:t>
      </w:r>
      <w:proofErr w:type="gramEnd"/>
      <w:r w:rsidR="00BF5EA7" w:rsidRPr="009D5516">
        <w:rPr>
          <w:rFonts w:ascii="Verdana" w:hAnsi="Verdana"/>
          <w:bCs/>
        </w:rPr>
        <w:t xml:space="preserve"> </w:t>
      </w:r>
      <w:proofErr w:type="spellStart"/>
      <w:r w:rsidR="00BF5EA7" w:rsidRPr="009D5516">
        <w:rPr>
          <w:rFonts w:ascii="Verdana" w:hAnsi="Verdana"/>
          <w:bCs/>
        </w:rPr>
        <w:t>оценен</w:t>
      </w:r>
      <w:proofErr w:type="spellEnd"/>
      <w:r w:rsidR="00BF5EA7" w:rsidRPr="009D5516">
        <w:rPr>
          <w:rFonts w:ascii="Verdana" w:hAnsi="Verdana"/>
          <w:bCs/>
        </w:rPr>
        <w:t xml:space="preserve"> </w:t>
      </w:r>
      <w:proofErr w:type="spellStart"/>
      <w:r w:rsidR="00BF5EA7" w:rsidRPr="009D5516">
        <w:rPr>
          <w:rFonts w:ascii="Verdana" w:hAnsi="Verdana"/>
          <w:bCs/>
        </w:rPr>
        <w:t>положително</w:t>
      </w:r>
      <w:proofErr w:type="spellEnd"/>
      <w:r w:rsidR="00BF5EA7" w:rsidRPr="009D5516">
        <w:rPr>
          <w:rFonts w:ascii="Verdana" w:hAnsi="Verdana"/>
          <w:bCs/>
        </w:rPr>
        <w:t>.</w:t>
      </w:r>
      <w:r w:rsidR="00BF5EA7" w:rsidRPr="009D5516">
        <w:rPr>
          <w:rFonts w:ascii="Verdana" w:hAnsi="Verdana"/>
          <w:bCs/>
          <w:lang w:val="bg-BG"/>
        </w:rPr>
        <w:t xml:space="preserve"> </w:t>
      </w:r>
      <w:r>
        <w:rPr>
          <w:rFonts w:ascii="Verdana" w:hAnsi="Verdana"/>
          <w:bCs/>
          <w:lang w:val="bg-BG"/>
        </w:rPr>
        <w:t>П</w:t>
      </w:r>
      <w:r w:rsidR="00BF5EA7" w:rsidRPr="009D5516">
        <w:rPr>
          <w:rFonts w:ascii="Verdana" w:hAnsi="Verdana"/>
          <w:bCs/>
          <w:lang w:val="bg-BG"/>
        </w:rPr>
        <w:t>редставен</w:t>
      </w:r>
      <w:r>
        <w:rPr>
          <w:rFonts w:ascii="Verdana" w:hAnsi="Verdana"/>
          <w:bCs/>
          <w:lang w:val="bg-BG"/>
        </w:rPr>
        <w:t xml:space="preserve"> е</w:t>
      </w:r>
      <w:r w:rsidR="00BF5EA7" w:rsidRPr="009D5516">
        <w:rPr>
          <w:rFonts w:ascii="Verdana" w:hAnsi="Verdana"/>
          <w:bCs/>
          <w:lang w:val="bg-BG"/>
        </w:rPr>
        <w:t xml:space="preserve"> </w:t>
      </w:r>
      <w:r>
        <w:rPr>
          <w:rFonts w:ascii="Verdana" w:hAnsi="Verdana"/>
          <w:bCs/>
          <w:lang w:val="bg-BG"/>
        </w:rPr>
        <w:t>з</w:t>
      </w:r>
      <w:r w:rsidR="00BF5EA7" w:rsidRPr="009D5516">
        <w:rPr>
          <w:rFonts w:ascii="Verdana" w:hAnsi="Verdana"/>
          <w:bCs/>
          <w:lang w:val="bg-BG"/>
        </w:rPr>
        <w:t xml:space="preserve">а обществен достъп по смисъла на чл. 25 от Наредбата за </w:t>
      </w:r>
      <w:r w:rsidR="00BF5EA7" w:rsidRPr="009D5516">
        <w:rPr>
          <w:rFonts w:ascii="Verdana" w:hAnsi="Verdana"/>
          <w:lang w:val="bg-BG"/>
        </w:rPr>
        <w:t>условията и реда за извършване на оценка за съвместимост на планове, програма, проекти и инвестиционни предложения с предмета и целите на опазване на защитените зони</w:t>
      </w:r>
      <w:r w:rsidR="00BA605B">
        <w:rPr>
          <w:rFonts w:ascii="Verdana" w:hAnsi="Verdana"/>
          <w:lang w:val="bg-BG"/>
        </w:rPr>
        <w:t>. В</w:t>
      </w:r>
      <w:r w:rsidR="00BF5EA7" w:rsidRPr="009D5516">
        <w:rPr>
          <w:rFonts w:ascii="Verdana" w:hAnsi="Verdana"/>
          <w:lang w:val="bg-BG"/>
        </w:rPr>
        <w:t xml:space="preserve"> едномесечния срок </w:t>
      </w:r>
      <w:r w:rsidR="00BA605B">
        <w:rPr>
          <w:rFonts w:ascii="Verdana" w:hAnsi="Verdana"/>
          <w:lang w:val="bg-BG"/>
        </w:rPr>
        <w:t xml:space="preserve">за достъп </w:t>
      </w:r>
      <w:r w:rsidR="00BF5EA7" w:rsidRPr="009D5516">
        <w:rPr>
          <w:rFonts w:ascii="Verdana" w:hAnsi="Verdana"/>
          <w:lang w:val="bg-BG"/>
        </w:rPr>
        <w:t xml:space="preserve">в РИОСВ Пловдив не са постъпили писмени мотивирани становища от заинтересовани лица, или становища, в които да е предоставена нова информация, различна от тази в Доклада за ОС.  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 xml:space="preserve">    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color w:val="000000"/>
          <w:lang w:val="bg-BG"/>
        </w:rPr>
      </w:pPr>
      <w:r w:rsidRPr="009D5516">
        <w:rPr>
          <w:rFonts w:ascii="Verdana" w:hAnsi="Verdana"/>
          <w:b/>
          <w:color w:val="000000"/>
          <w:lang w:val="bg-BG"/>
        </w:rPr>
        <w:t>6.</w:t>
      </w:r>
      <w:r w:rsidRPr="009D5516">
        <w:rPr>
          <w:rFonts w:ascii="Verdana" w:hAnsi="Verdana"/>
          <w:color w:val="000000"/>
        </w:rPr>
        <w:t xml:space="preserve"> </w:t>
      </w:r>
      <w:r w:rsidRPr="009D5516">
        <w:rPr>
          <w:rFonts w:ascii="Verdana" w:hAnsi="Verdana"/>
          <w:color w:val="000000"/>
          <w:lang w:val="bg-BG"/>
        </w:rPr>
        <w:t xml:space="preserve">Резултатите от анализа и оценката на въздействието върху околната среда и човешкото здраве показват, че като цяло планът е ориентиран към осигуряване на </w:t>
      </w:r>
      <w:proofErr w:type="spellStart"/>
      <w:r w:rsidRPr="009D5516">
        <w:rPr>
          <w:rFonts w:ascii="Verdana" w:hAnsi="Verdana"/>
          <w:color w:val="000000"/>
          <w:lang w:val="bg-BG"/>
        </w:rPr>
        <w:t>устройствени</w:t>
      </w:r>
      <w:proofErr w:type="spellEnd"/>
      <w:r w:rsidRPr="009D5516">
        <w:rPr>
          <w:rFonts w:ascii="Verdana" w:hAnsi="Verdana"/>
          <w:color w:val="000000"/>
          <w:lang w:val="bg-BG"/>
        </w:rPr>
        <w:t xml:space="preserve"> условия за </w:t>
      </w:r>
      <w:proofErr w:type="spellStart"/>
      <w:r w:rsidRPr="009D5516">
        <w:rPr>
          <w:rFonts w:ascii="Verdana" w:hAnsi="Verdana"/>
          <w:color w:val="000000"/>
          <w:lang w:val="bg-BG"/>
        </w:rPr>
        <w:t>екологосъобразно</w:t>
      </w:r>
      <w:proofErr w:type="spellEnd"/>
      <w:r w:rsidRPr="009D5516">
        <w:rPr>
          <w:rFonts w:ascii="Verdana" w:hAnsi="Verdana"/>
          <w:color w:val="000000"/>
          <w:lang w:val="bg-BG"/>
        </w:rPr>
        <w:t xml:space="preserve"> развитие на общинската територия. 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color w:val="000000"/>
          <w:lang w:val="bg-BG"/>
        </w:rPr>
        <w:t xml:space="preserve">6.1.При оценката на потенциалните въздействия на предвидените с ОУП дейности са разгледани възможните последици (преки, непреки, </w:t>
      </w:r>
      <w:proofErr w:type="spellStart"/>
      <w:r w:rsidRPr="009D5516">
        <w:rPr>
          <w:rFonts w:ascii="Verdana" w:hAnsi="Verdana"/>
          <w:color w:val="000000"/>
          <w:lang w:val="bg-BG"/>
        </w:rPr>
        <w:t>комулативни</w:t>
      </w:r>
      <w:proofErr w:type="spellEnd"/>
      <w:r w:rsidRPr="009D5516">
        <w:rPr>
          <w:rFonts w:ascii="Verdana" w:hAnsi="Verdana"/>
          <w:color w:val="000000"/>
          <w:lang w:val="bg-BG"/>
        </w:rPr>
        <w:t xml:space="preserve">, краткосрочни, средносрочни, дългосрочни, постоянни, временни, положителни, отрицателни) и е </w:t>
      </w:r>
      <w:r w:rsidRPr="009D5516">
        <w:rPr>
          <w:rFonts w:ascii="Verdana" w:hAnsi="Verdana"/>
          <w:color w:val="000000"/>
          <w:lang w:val="bg-BG"/>
        </w:rPr>
        <w:lastRenderedPageBreak/>
        <w:t>оценена степента на въздействие от реализирането на Плана. Въздействието по отношение на атмосферния въздух, водите, земите и почвите, геоложката основа, ландшафта е оценено,  като незначително до положително.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</w:rPr>
      </w:pPr>
      <w:r w:rsidRPr="009D5516">
        <w:rPr>
          <w:rFonts w:ascii="Verdana" w:hAnsi="Verdana"/>
          <w:lang w:val="bg-BG"/>
        </w:rPr>
        <w:t xml:space="preserve">6.2. Планът не води до негативни ефекти за здравето на населението, като в </w:t>
      </w:r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предвижданията</w:t>
      </w:r>
      <w:proofErr w:type="spellEnd"/>
      <w:r w:rsidRPr="009D5516">
        <w:rPr>
          <w:rFonts w:ascii="Verdana" w:hAnsi="Verdana"/>
        </w:rPr>
        <w:t xml:space="preserve"> </w:t>
      </w:r>
      <w:r w:rsidRPr="009D5516">
        <w:rPr>
          <w:rFonts w:ascii="Verdana" w:hAnsi="Verdana"/>
          <w:lang w:val="bg-BG"/>
        </w:rPr>
        <w:t>з</w:t>
      </w:r>
      <w:r w:rsidRPr="009D5516">
        <w:rPr>
          <w:rFonts w:ascii="Verdana" w:hAnsi="Verdana"/>
        </w:rPr>
        <w:t xml:space="preserve">а </w:t>
      </w:r>
      <w:proofErr w:type="spellStart"/>
      <w:r w:rsidRPr="009D5516">
        <w:rPr>
          <w:rFonts w:ascii="Verdana" w:hAnsi="Verdana"/>
        </w:rPr>
        <w:t>урбанистичното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развитие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липсват</w:t>
      </w:r>
      <w:proofErr w:type="spellEnd"/>
      <w:r w:rsidRPr="009D5516">
        <w:rPr>
          <w:rFonts w:ascii="Verdana" w:hAnsi="Verdana"/>
          <w:lang w:val="bg-BG"/>
        </w:rPr>
        <w:t xml:space="preserve"> </w:t>
      </w:r>
      <w:proofErr w:type="spellStart"/>
      <w:r w:rsidRPr="009D5516">
        <w:rPr>
          <w:rFonts w:ascii="Verdana" w:hAnsi="Verdana"/>
        </w:rPr>
        <w:t>производства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други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дейности</w:t>
      </w:r>
      <w:proofErr w:type="spellEnd"/>
      <w:r w:rsidRPr="009D5516">
        <w:rPr>
          <w:rFonts w:ascii="Verdana" w:hAnsi="Verdana"/>
        </w:rPr>
        <w:t xml:space="preserve">, </w:t>
      </w:r>
      <w:proofErr w:type="spellStart"/>
      <w:r w:rsidRPr="009D5516">
        <w:rPr>
          <w:rFonts w:ascii="Verdana" w:hAnsi="Verdana"/>
        </w:rPr>
        <w:t>които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биха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представлявали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заплаха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здравето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  <w:lang w:val="bg-BG"/>
        </w:rPr>
        <w:t xml:space="preserve"> </w:t>
      </w:r>
      <w:proofErr w:type="spellStart"/>
      <w:r w:rsidRPr="009D5516">
        <w:rPr>
          <w:rFonts w:ascii="Verdana" w:hAnsi="Verdana"/>
        </w:rPr>
        <w:t>населението</w:t>
      </w:r>
      <w:proofErr w:type="spellEnd"/>
      <w:r w:rsidRPr="009D5516">
        <w:rPr>
          <w:rFonts w:ascii="Verdana" w:hAnsi="Verdana"/>
        </w:rPr>
        <w:t xml:space="preserve">. </w:t>
      </w:r>
      <w:proofErr w:type="spellStart"/>
      <w:proofErr w:type="gramStart"/>
      <w:r w:rsidRPr="009D5516">
        <w:rPr>
          <w:rFonts w:ascii="Verdana" w:hAnsi="Verdana"/>
        </w:rPr>
        <w:t>Зоните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икономическо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развитие</w:t>
      </w:r>
      <w:proofErr w:type="spellEnd"/>
      <w:r w:rsidRPr="009D5516">
        <w:rPr>
          <w:rFonts w:ascii="Verdana" w:hAnsi="Verdana"/>
          <w:lang w:val="bg-BG"/>
        </w:rPr>
        <w:t xml:space="preserve"> са предимно за малки предприятия с насоченост хранително-вкусова промишленост и</w:t>
      </w:r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предвидени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основно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върху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вече</w:t>
      </w:r>
      <w:proofErr w:type="spellEnd"/>
      <w:r w:rsidRPr="009D5516">
        <w:rPr>
          <w:rFonts w:ascii="Verdana" w:hAnsi="Verdana"/>
          <w:lang w:val="bg-BG"/>
        </w:rPr>
        <w:t xml:space="preserve"> </w:t>
      </w:r>
      <w:proofErr w:type="spellStart"/>
      <w:r w:rsidRPr="009D5516">
        <w:rPr>
          <w:rFonts w:ascii="Verdana" w:hAnsi="Verdana"/>
        </w:rPr>
        <w:t>усвоени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територии</w:t>
      </w:r>
      <w:proofErr w:type="spellEnd"/>
      <w:r w:rsidRPr="009D5516">
        <w:rPr>
          <w:rFonts w:ascii="Verdana" w:hAnsi="Verdana"/>
          <w:lang w:val="bg-BG"/>
        </w:rPr>
        <w:t>.</w:t>
      </w:r>
      <w:proofErr w:type="gramEnd"/>
      <w:r w:rsidRPr="009D5516">
        <w:rPr>
          <w:rFonts w:ascii="Verdana" w:hAnsi="Verdana"/>
        </w:rPr>
        <w:t xml:space="preserve"> </w:t>
      </w:r>
      <w:proofErr w:type="spellStart"/>
      <w:proofErr w:type="gramStart"/>
      <w:r w:rsidRPr="009D5516">
        <w:rPr>
          <w:rFonts w:ascii="Verdana" w:hAnsi="Verdana"/>
        </w:rPr>
        <w:t>Предвижданите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качествени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изменения</w:t>
      </w:r>
      <w:proofErr w:type="spellEnd"/>
      <w:r w:rsidRPr="009D5516">
        <w:rPr>
          <w:rFonts w:ascii="Verdana" w:hAnsi="Verdana"/>
        </w:rPr>
        <w:t xml:space="preserve"> в </w:t>
      </w:r>
      <w:proofErr w:type="spellStart"/>
      <w:r w:rsidRPr="009D5516">
        <w:rPr>
          <w:rFonts w:ascii="Verdana" w:hAnsi="Verdana"/>
        </w:rPr>
        <w:t>характеристиката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жилищния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фонд</w:t>
      </w:r>
      <w:proofErr w:type="spellEnd"/>
      <w:r w:rsidRPr="009D5516">
        <w:rPr>
          <w:rFonts w:ascii="Verdana" w:hAnsi="Verdana"/>
        </w:rPr>
        <w:t xml:space="preserve"> и</w:t>
      </w:r>
      <w:r w:rsidRPr="009D5516">
        <w:rPr>
          <w:rFonts w:ascii="Verdana" w:hAnsi="Verdana"/>
          <w:lang w:val="bg-BG"/>
        </w:rPr>
        <w:t xml:space="preserve"> </w:t>
      </w:r>
      <w:proofErr w:type="spellStart"/>
      <w:r w:rsidRPr="009D5516">
        <w:rPr>
          <w:rFonts w:ascii="Verdana" w:hAnsi="Verdana"/>
        </w:rPr>
        <w:t>техническата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благоустроеност</w:t>
      </w:r>
      <w:proofErr w:type="spellEnd"/>
      <w:r w:rsidRPr="009D5516">
        <w:rPr>
          <w:rFonts w:ascii="Verdana" w:hAnsi="Verdana"/>
        </w:rPr>
        <w:t xml:space="preserve"> (</w:t>
      </w:r>
      <w:proofErr w:type="spellStart"/>
      <w:r w:rsidRPr="009D5516">
        <w:rPr>
          <w:rFonts w:ascii="Verdana" w:hAnsi="Verdana"/>
        </w:rPr>
        <w:t>изграждане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доизграждане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съществуващата</w:t>
      </w:r>
      <w:proofErr w:type="spellEnd"/>
      <w:r w:rsidRPr="009D5516">
        <w:rPr>
          <w:rFonts w:ascii="Verdana" w:hAnsi="Verdana"/>
          <w:lang w:val="bg-BG"/>
        </w:rPr>
        <w:t xml:space="preserve"> </w:t>
      </w:r>
      <w:proofErr w:type="spellStart"/>
      <w:r w:rsidRPr="009D5516">
        <w:rPr>
          <w:rFonts w:ascii="Verdana" w:hAnsi="Verdana"/>
        </w:rPr>
        <w:t>канализационна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система</w:t>
      </w:r>
      <w:proofErr w:type="spellEnd"/>
      <w:r w:rsidRPr="009D5516">
        <w:rPr>
          <w:rFonts w:ascii="Verdana" w:hAnsi="Verdana"/>
        </w:rPr>
        <w:t xml:space="preserve">, </w:t>
      </w:r>
      <w:proofErr w:type="spellStart"/>
      <w:r w:rsidRPr="009D5516">
        <w:rPr>
          <w:rFonts w:ascii="Verdana" w:hAnsi="Verdana"/>
        </w:rPr>
        <w:t>изграждане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ПСОВ, </w:t>
      </w:r>
      <w:proofErr w:type="spellStart"/>
      <w:r w:rsidRPr="009D5516">
        <w:rPr>
          <w:rFonts w:ascii="Verdana" w:hAnsi="Verdana"/>
        </w:rPr>
        <w:t>подмяна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реконструкция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  <w:lang w:val="bg-BG"/>
        </w:rPr>
        <w:t xml:space="preserve"> </w:t>
      </w:r>
      <w:proofErr w:type="spellStart"/>
      <w:r w:rsidRPr="009D5516">
        <w:rPr>
          <w:rFonts w:ascii="Verdana" w:hAnsi="Verdana"/>
        </w:rPr>
        <w:t>водопроводната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мрежа</w:t>
      </w:r>
      <w:proofErr w:type="spellEnd"/>
      <w:r w:rsidRPr="009D5516">
        <w:rPr>
          <w:rFonts w:ascii="Verdana" w:hAnsi="Verdana"/>
        </w:rPr>
        <w:t xml:space="preserve">), </w:t>
      </w:r>
      <w:proofErr w:type="spellStart"/>
      <w:r w:rsidRPr="009D5516">
        <w:rPr>
          <w:rFonts w:ascii="Verdana" w:hAnsi="Verdana"/>
        </w:rPr>
        <w:t>екологосъобразно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управление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формираните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битови</w:t>
      </w:r>
      <w:proofErr w:type="spellEnd"/>
      <w:r w:rsidRPr="009D5516">
        <w:rPr>
          <w:rFonts w:ascii="Verdana" w:hAnsi="Verdana"/>
        </w:rPr>
        <w:t xml:space="preserve"> и</w:t>
      </w:r>
      <w:r w:rsidRPr="009D5516">
        <w:rPr>
          <w:rFonts w:ascii="Verdana" w:hAnsi="Verdana"/>
          <w:lang w:val="bg-BG"/>
        </w:rPr>
        <w:t xml:space="preserve"> </w:t>
      </w:r>
      <w:proofErr w:type="spellStart"/>
      <w:r w:rsidRPr="009D5516">
        <w:rPr>
          <w:rFonts w:ascii="Verdana" w:hAnsi="Verdana"/>
        </w:rPr>
        <w:t>други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отпадъци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гаранция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повишаване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стандарта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обитаване</w:t>
      </w:r>
      <w:proofErr w:type="spellEnd"/>
      <w:r w:rsidRPr="009D5516">
        <w:rPr>
          <w:rFonts w:ascii="Verdana" w:hAnsi="Verdana"/>
        </w:rPr>
        <w:t>.</w:t>
      </w:r>
      <w:proofErr w:type="gramEnd"/>
    </w:p>
    <w:p w:rsidR="006A1AA9" w:rsidRPr="006A1AA9" w:rsidRDefault="00BF5EA7" w:rsidP="006A1AA9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b/>
          <w:lang w:val="bg-BG"/>
        </w:rPr>
        <w:t>7</w:t>
      </w:r>
      <w:r w:rsidRPr="009D5516">
        <w:rPr>
          <w:rFonts w:ascii="Verdana" w:hAnsi="Verdana"/>
          <w:lang w:val="bg-BG"/>
        </w:rPr>
        <w:t>. При анализите в екологичната оценка, като вариант е разгледана и „нулева алтернатива”, при която следва продължение на настоящите процеси и тенденции за развитие на околната среда в общината без реализиране на ОУП. Заключенията при „нулевата алтернатива” са, че при нея не се постига подобряване състоянието на околната среда и човешкото здраве.</w:t>
      </w:r>
      <w:r w:rsidRPr="008D2C32">
        <w:t xml:space="preserve"> </w:t>
      </w:r>
      <w:r w:rsidR="006A1AA9">
        <w:t xml:space="preserve"> </w:t>
      </w:r>
      <w:r w:rsidR="006A1AA9" w:rsidRPr="006A1AA9">
        <w:rPr>
          <w:rFonts w:ascii="Verdana" w:hAnsi="Verdana"/>
          <w:lang w:val="bg-BG"/>
        </w:rPr>
        <w:t xml:space="preserve">Предложеният от </w:t>
      </w:r>
      <w:proofErr w:type="spellStart"/>
      <w:r w:rsidR="006A1AA9" w:rsidRPr="006A1AA9">
        <w:rPr>
          <w:rFonts w:ascii="Verdana" w:hAnsi="Verdana"/>
          <w:lang w:val="bg-BG"/>
        </w:rPr>
        <w:t>изготвителите</w:t>
      </w:r>
      <w:proofErr w:type="spellEnd"/>
      <w:r w:rsidR="006A1AA9" w:rsidRPr="006A1AA9">
        <w:rPr>
          <w:rFonts w:ascii="Verdana" w:hAnsi="Verdana"/>
          <w:lang w:val="bg-BG"/>
        </w:rPr>
        <w:t xml:space="preserve"> на доклада вариант е т.н вариант </w:t>
      </w:r>
      <w:proofErr w:type="spellStart"/>
      <w:r w:rsidR="006A1AA9" w:rsidRPr="006A1AA9">
        <w:rPr>
          <w:rFonts w:ascii="Verdana" w:hAnsi="Verdana"/>
        </w:rPr>
        <w:t>на</w:t>
      </w:r>
      <w:proofErr w:type="spellEnd"/>
      <w:r w:rsidR="006A1AA9" w:rsidRPr="006A1AA9">
        <w:rPr>
          <w:rFonts w:ascii="Verdana" w:hAnsi="Verdana"/>
        </w:rPr>
        <w:t xml:space="preserve"> </w:t>
      </w:r>
      <w:r w:rsidR="006A1AA9" w:rsidRPr="006A1AA9">
        <w:rPr>
          <w:rFonts w:ascii="Verdana" w:hAnsi="Verdana"/>
          <w:lang w:val="bg-BG"/>
        </w:rPr>
        <w:t>б</w:t>
      </w:r>
      <w:proofErr w:type="spellStart"/>
      <w:r w:rsidR="006A1AA9" w:rsidRPr="006A1AA9">
        <w:rPr>
          <w:rFonts w:ascii="Verdana" w:hAnsi="Verdana"/>
        </w:rPr>
        <w:t>алансирано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развитие</w:t>
      </w:r>
      <w:proofErr w:type="spellEnd"/>
      <w:r w:rsidR="006A1AA9" w:rsidRPr="006A1AA9">
        <w:rPr>
          <w:rFonts w:ascii="Verdana" w:hAnsi="Verdana"/>
        </w:rPr>
        <w:t xml:space="preserve">. </w:t>
      </w:r>
      <w:proofErr w:type="spellStart"/>
      <w:proofErr w:type="gramStart"/>
      <w:r w:rsidR="006A1AA9" w:rsidRPr="006A1AA9">
        <w:rPr>
          <w:rFonts w:ascii="Verdana" w:hAnsi="Verdana"/>
        </w:rPr>
        <w:t>Анотацията</w:t>
      </w:r>
      <w:proofErr w:type="spellEnd"/>
      <w:r w:rsidR="006A1AA9" w:rsidRPr="006A1AA9">
        <w:rPr>
          <w:rFonts w:ascii="Verdana" w:hAnsi="Verdana"/>
          <w:lang w:val="bg-BG"/>
        </w:rPr>
        <w:t xml:space="preserve">, </w:t>
      </w:r>
      <w:proofErr w:type="spellStart"/>
      <w:r w:rsidR="006A1AA9" w:rsidRPr="006A1AA9">
        <w:rPr>
          <w:rFonts w:ascii="Verdana" w:hAnsi="Verdana"/>
        </w:rPr>
        <w:t>при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който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устройственото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проектиране</w:t>
      </w:r>
      <w:proofErr w:type="spellEnd"/>
      <w:r w:rsidR="006A1AA9" w:rsidRPr="006A1AA9">
        <w:rPr>
          <w:rFonts w:ascii="Verdana" w:hAnsi="Verdana"/>
        </w:rPr>
        <w:t xml:space="preserve"> е </w:t>
      </w:r>
      <w:proofErr w:type="spellStart"/>
      <w:r w:rsidR="006A1AA9" w:rsidRPr="006A1AA9">
        <w:rPr>
          <w:rFonts w:ascii="Verdana" w:hAnsi="Verdana"/>
        </w:rPr>
        <w:t>насочено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към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постигане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на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оптимални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резултати</w:t>
      </w:r>
      <w:proofErr w:type="spellEnd"/>
      <w:r w:rsidR="006A1AA9" w:rsidRPr="006A1AA9">
        <w:rPr>
          <w:rFonts w:ascii="Verdana" w:hAnsi="Verdana"/>
        </w:rPr>
        <w:t xml:space="preserve"> в </w:t>
      </w:r>
      <w:proofErr w:type="spellStart"/>
      <w:r w:rsidR="006A1AA9" w:rsidRPr="006A1AA9">
        <w:rPr>
          <w:rFonts w:ascii="Verdana" w:hAnsi="Verdana"/>
        </w:rPr>
        <w:t>селското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стопанство</w:t>
      </w:r>
      <w:proofErr w:type="spellEnd"/>
      <w:r w:rsidR="006A1AA9" w:rsidRPr="006A1AA9">
        <w:rPr>
          <w:rFonts w:ascii="Verdana" w:hAnsi="Verdana"/>
        </w:rPr>
        <w:t xml:space="preserve"> и </w:t>
      </w:r>
      <w:proofErr w:type="spellStart"/>
      <w:r w:rsidR="006A1AA9" w:rsidRPr="006A1AA9">
        <w:rPr>
          <w:rFonts w:ascii="Verdana" w:hAnsi="Verdana"/>
        </w:rPr>
        <w:t>преработваща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промишленост</w:t>
      </w:r>
      <w:proofErr w:type="spellEnd"/>
      <w:r w:rsidR="006A1AA9" w:rsidRPr="006A1AA9">
        <w:rPr>
          <w:rFonts w:ascii="Verdana" w:hAnsi="Verdana"/>
        </w:rPr>
        <w:t xml:space="preserve">, </w:t>
      </w:r>
      <w:proofErr w:type="spellStart"/>
      <w:r w:rsidR="006A1AA9" w:rsidRPr="006A1AA9">
        <w:rPr>
          <w:rFonts w:ascii="Verdana" w:hAnsi="Verdana"/>
        </w:rPr>
        <w:t>преди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всичко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хранително</w:t>
      </w:r>
      <w:proofErr w:type="spellEnd"/>
      <w:r w:rsidR="006A1AA9" w:rsidRPr="006A1AA9">
        <w:rPr>
          <w:rFonts w:ascii="Verdana" w:hAnsi="Verdana"/>
        </w:rPr>
        <w:t xml:space="preserve"> – </w:t>
      </w:r>
      <w:proofErr w:type="spellStart"/>
      <w:r w:rsidR="006A1AA9" w:rsidRPr="006A1AA9">
        <w:rPr>
          <w:rFonts w:ascii="Verdana" w:hAnsi="Verdana"/>
        </w:rPr>
        <w:t>вкусова</w:t>
      </w:r>
      <w:proofErr w:type="spellEnd"/>
      <w:r w:rsidR="006A1AA9" w:rsidRPr="006A1AA9">
        <w:rPr>
          <w:rFonts w:ascii="Verdana" w:hAnsi="Verdana"/>
        </w:rPr>
        <w:t>.</w:t>
      </w:r>
      <w:proofErr w:type="gram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Цели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се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развитие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на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съвременен</w:t>
      </w:r>
      <w:proofErr w:type="spellEnd"/>
      <w:r w:rsidR="006A1AA9" w:rsidRPr="006A1AA9">
        <w:rPr>
          <w:rFonts w:ascii="Verdana" w:hAnsi="Verdana"/>
        </w:rPr>
        <w:t xml:space="preserve"> и </w:t>
      </w:r>
      <w:proofErr w:type="spellStart"/>
      <w:r w:rsidR="006A1AA9" w:rsidRPr="006A1AA9">
        <w:rPr>
          <w:rFonts w:ascii="Verdana" w:hAnsi="Verdana"/>
        </w:rPr>
        <w:t>модерен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аграрен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сектор</w:t>
      </w:r>
      <w:proofErr w:type="spellEnd"/>
      <w:r w:rsidR="006A1AA9" w:rsidRPr="006A1AA9">
        <w:rPr>
          <w:rFonts w:ascii="Verdana" w:hAnsi="Verdana"/>
        </w:rPr>
        <w:t xml:space="preserve"> и </w:t>
      </w:r>
      <w:proofErr w:type="spellStart"/>
      <w:r w:rsidR="006A1AA9" w:rsidRPr="006A1AA9">
        <w:rPr>
          <w:rFonts w:ascii="Verdana" w:hAnsi="Verdana"/>
        </w:rPr>
        <w:t>създаване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на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локални</w:t>
      </w:r>
      <w:proofErr w:type="spellEnd"/>
      <w:r w:rsidR="006A1AA9" w:rsidRPr="006A1AA9">
        <w:rPr>
          <w:rFonts w:ascii="Verdana" w:hAnsi="Verdana"/>
        </w:rPr>
        <w:t xml:space="preserve">, </w:t>
      </w:r>
      <w:proofErr w:type="spellStart"/>
      <w:r w:rsidR="006A1AA9" w:rsidRPr="006A1AA9">
        <w:rPr>
          <w:rFonts w:ascii="Verdana" w:hAnsi="Verdana"/>
        </w:rPr>
        <w:t>съобразени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gramStart"/>
      <w:r w:rsidR="006A1AA9" w:rsidRPr="006A1AA9">
        <w:rPr>
          <w:rFonts w:ascii="Verdana" w:hAnsi="Verdana"/>
        </w:rPr>
        <w:t xml:space="preserve">с  </w:t>
      </w:r>
      <w:proofErr w:type="spellStart"/>
      <w:r w:rsidR="006A1AA9" w:rsidRPr="006A1AA9">
        <w:rPr>
          <w:rFonts w:ascii="Verdana" w:hAnsi="Verdana"/>
        </w:rPr>
        <w:t>местните</w:t>
      </w:r>
      <w:proofErr w:type="spellEnd"/>
      <w:proofErr w:type="gram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условия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индустриални</w:t>
      </w:r>
      <w:proofErr w:type="spellEnd"/>
      <w:r w:rsidR="006A1AA9" w:rsidRPr="006A1AA9">
        <w:rPr>
          <w:rFonts w:ascii="Verdana" w:hAnsi="Verdana"/>
        </w:rPr>
        <w:t xml:space="preserve"> и </w:t>
      </w:r>
      <w:proofErr w:type="spellStart"/>
      <w:r w:rsidR="006A1AA9" w:rsidRPr="006A1AA9">
        <w:rPr>
          <w:rFonts w:ascii="Verdana" w:hAnsi="Verdana"/>
        </w:rPr>
        <w:t>логистични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зони</w:t>
      </w:r>
      <w:proofErr w:type="spellEnd"/>
      <w:r w:rsidR="006A1AA9" w:rsidRPr="006A1AA9">
        <w:rPr>
          <w:rFonts w:ascii="Verdana" w:hAnsi="Verdana"/>
        </w:rPr>
        <w:t xml:space="preserve">.  </w:t>
      </w:r>
      <w:proofErr w:type="spellStart"/>
      <w:proofErr w:type="gramStart"/>
      <w:r w:rsidR="006A1AA9" w:rsidRPr="006A1AA9">
        <w:rPr>
          <w:rFonts w:ascii="Verdana" w:hAnsi="Verdana"/>
        </w:rPr>
        <w:t>Въвеждат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се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режими</w:t>
      </w:r>
      <w:proofErr w:type="spellEnd"/>
      <w:r w:rsidR="006A1AA9" w:rsidRPr="006A1AA9">
        <w:rPr>
          <w:rFonts w:ascii="Verdana" w:hAnsi="Verdana"/>
        </w:rPr>
        <w:t xml:space="preserve"> с </w:t>
      </w:r>
      <w:proofErr w:type="spellStart"/>
      <w:r w:rsidR="006A1AA9" w:rsidRPr="006A1AA9">
        <w:rPr>
          <w:rFonts w:ascii="Verdana" w:hAnsi="Verdana"/>
        </w:rPr>
        <w:t>възможна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промяна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на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предназначението</w:t>
      </w:r>
      <w:proofErr w:type="spellEnd"/>
      <w:r w:rsidR="006A1AA9" w:rsidRPr="006A1AA9">
        <w:rPr>
          <w:rFonts w:ascii="Verdana" w:hAnsi="Verdana"/>
        </w:rPr>
        <w:t xml:space="preserve">, </w:t>
      </w:r>
      <w:proofErr w:type="spellStart"/>
      <w:r w:rsidR="006A1AA9" w:rsidRPr="006A1AA9">
        <w:rPr>
          <w:rFonts w:ascii="Verdana" w:hAnsi="Verdana"/>
        </w:rPr>
        <w:t>спазвайки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принципа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на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прекъсната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урбанизация</w:t>
      </w:r>
      <w:proofErr w:type="spellEnd"/>
      <w:r w:rsidR="006A1AA9" w:rsidRPr="006A1AA9">
        <w:rPr>
          <w:rFonts w:ascii="Verdana" w:hAnsi="Verdana"/>
        </w:rPr>
        <w:t xml:space="preserve"> (</w:t>
      </w:r>
      <w:proofErr w:type="spellStart"/>
      <w:r w:rsidR="006A1AA9" w:rsidRPr="006A1AA9">
        <w:rPr>
          <w:rFonts w:ascii="Verdana" w:hAnsi="Verdana"/>
        </w:rPr>
        <w:t>редуване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на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урбанизирана</w:t>
      </w:r>
      <w:proofErr w:type="spellEnd"/>
      <w:r w:rsidR="006A1AA9" w:rsidRPr="006A1AA9">
        <w:rPr>
          <w:rFonts w:ascii="Verdana" w:hAnsi="Verdana"/>
        </w:rPr>
        <w:t xml:space="preserve"> с </w:t>
      </w:r>
      <w:proofErr w:type="spellStart"/>
      <w:r w:rsidR="006A1AA9" w:rsidRPr="006A1AA9">
        <w:rPr>
          <w:rFonts w:ascii="Verdana" w:hAnsi="Verdana"/>
        </w:rPr>
        <w:t>неурбанизирана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територия</w:t>
      </w:r>
      <w:proofErr w:type="spellEnd"/>
      <w:r w:rsidR="006A1AA9" w:rsidRPr="006A1AA9">
        <w:rPr>
          <w:rFonts w:ascii="Verdana" w:hAnsi="Verdana"/>
        </w:rPr>
        <w:t xml:space="preserve">), </w:t>
      </w:r>
      <w:proofErr w:type="spellStart"/>
      <w:r w:rsidR="006A1AA9" w:rsidRPr="006A1AA9">
        <w:rPr>
          <w:rFonts w:ascii="Verdana" w:hAnsi="Verdana"/>
        </w:rPr>
        <w:t>там</w:t>
      </w:r>
      <w:proofErr w:type="spellEnd"/>
      <w:r w:rsidR="006A1AA9" w:rsidRPr="006A1AA9">
        <w:rPr>
          <w:rFonts w:ascii="Verdana" w:hAnsi="Verdana"/>
        </w:rPr>
        <w:t xml:space="preserve">, </w:t>
      </w:r>
      <w:proofErr w:type="spellStart"/>
      <w:r w:rsidR="006A1AA9" w:rsidRPr="006A1AA9">
        <w:rPr>
          <w:rFonts w:ascii="Verdana" w:hAnsi="Verdana"/>
        </w:rPr>
        <w:t>където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няма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или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противоречията</w:t>
      </w:r>
      <w:proofErr w:type="spellEnd"/>
      <w:r w:rsidR="006A1AA9" w:rsidRPr="006A1AA9">
        <w:rPr>
          <w:rFonts w:ascii="Verdana" w:hAnsi="Verdana"/>
        </w:rPr>
        <w:t xml:space="preserve"> с </w:t>
      </w:r>
      <w:proofErr w:type="spellStart"/>
      <w:r w:rsidR="006A1AA9" w:rsidRPr="006A1AA9">
        <w:rPr>
          <w:rFonts w:ascii="Verdana" w:hAnsi="Verdana"/>
        </w:rPr>
        <w:t>опазването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на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биоразнообразието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са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минимални</w:t>
      </w:r>
      <w:proofErr w:type="spellEnd"/>
      <w:r w:rsidR="006A1AA9" w:rsidRPr="006A1AA9">
        <w:rPr>
          <w:rFonts w:ascii="Verdana" w:hAnsi="Verdana"/>
        </w:rPr>
        <w:t>.</w:t>
      </w:r>
      <w:proofErr w:type="gramEnd"/>
      <w:r w:rsidR="006A1AA9" w:rsidRPr="006A1AA9">
        <w:rPr>
          <w:rFonts w:ascii="Verdana" w:hAnsi="Verdana"/>
        </w:rPr>
        <w:t xml:space="preserve">  </w:t>
      </w:r>
      <w:proofErr w:type="spellStart"/>
      <w:proofErr w:type="gramStart"/>
      <w:r w:rsidR="006A1AA9" w:rsidRPr="006A1AA9">
        <w:rPr>
          <w:rFonts w:ascii="Verdana" w:hAnsi="Verdana"/>
        </w:rPr>
        <w:t>Успоредно</w:t>
      </w:r>
      <w:proofErr w:type="spellEnd"/>
      <w:r w:rsidR="006A1AA9" w:rsidRPr="006A1AA9">
        <w:rPr>
          <w:rFonts w:ascii="Verdana" w:hAnsi="Verdana"/>
        </w:rPr>
        <w:t xml:space="preserve"> </w:t>
      </w:r>
      <w:r w:rsidR="00AD0985">
        <w:rPr>
          <w:rFonts w:ascii="Verdana" w:hAnsi="Verdana"/>
          <w:lang w:val="bg-BG"/>
        </w:rPr>
        <w:t>с</w:t>
      </w:r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това</w:t>
      </w:r>
      <w:proofErr w:type="spellEnd"/>
      <w:r w:rsidR="006A1AA9">
        <w:rPr>
          <w:rFonts w:ascii="Verdana" w:hAnsi="Verdana"/>
          <w:lang w:val="bg-BG"/>
        </w:rPr>
        <w:t xml:space="preserve"> </w:t>
      </w:r>
      <w:proofErr w:type="spellStart"/>
      <w:r w:rsidR="00AD0985">
        <w:rPr>
          <w:rFonts w:ascii="Verdana" w:hAnsi="Verdana"/>
        </w:rPr>
        <w:t>съгласно</w:t>
      </w:r>
      <w:proofErr w:type="spellEnd"/>
      <w:r w:rsidR="00AD0985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нормативите</w:t>
      </w:r>
      <w:proofErr w:type="spellEnd"/>
      <w:r w:rsidR="006A1AA9" w:rsidRPr="006A1AA9">
        <w:rPr>
          <w:rFonts w:ascii="Verdana" w:hAnsi="Verdana"/>
        </w:rPr>
        <w:t xml:space="preserve"> </w:t>
      </w:r>
      <w:r w:rsidR="006A1AA9" w:rsidRPr="006A1AA9">
        <w:rPr>
          <w:rFonts w:ascii="Verdana" w:hAnsi="Verdana"/>
        </w:rPr>
        <w:tab/>
      </w:r>
      <w:proofErr w:type="spellStart"/>
      <w:r w:rsidR="006A1AA9" w:rsidRPr="006A1AA9">
        <w:rPr>
          <w:rFonts w:ascii="Verdana" w:hAnsi="Verdana"/>
        </w:rPr>
        <w:t>се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предлага</w:t>
      </w:r>
      <w:proofErr w:type="spellEnd"/>
      <w:r w:rsidR="006A1AA9" w:rsidRPr="006A1AA9">
        <w:rPr>
          <w:rFonts w:ascii="Verdana" w:hAnsi="Verdana"/>
        </w:rPr>
        <w:t xml:space="preserve"> и </w:t>
      </w:r>
      <w:proofErr w:type="spellStart"/>
      <w:r w:rsidR="006A1AA9" w:rsidRPr="006A1AA9">
        <w:rPr>
          <w:rFonts w:ascii="Verdana" w:hAnsi="Verdana"/>
        </w:rPr>
        <w:t>адекватно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оразмеряване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на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територии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за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рекреация</w:t>
      </w:r>
      <w:proofErr w:type="spellEnd"/>
      <w:r w:rsidR="006A1AA9" w:rsidRPr="006A1AA9">
        <w:rPr>
          <w:rFonts w:ascii="Verdana" w:hAnsi="Verdana"/>
        </w:rPr>
        <w:t xml:space="preserve"> и </w:t>
      </w:r>
      <w:proofErr w:type="spellStart"/>
      <w:r w:rsidR="006A1AA9" w:rsidRPr="006A1AA9">
        <w:rPr>
          <w:rFonts w:ascii="Verdana" w:hAnsi="Verdana"/>
        </w:rPr>
        <w:t>туризъм</w:t>
      </w:r>
      <w:proofErr w:type="spellEnd"/>
      <w:r w:rsidR="006A1AA9" w:rsidRPr="006A1AA9">
        <w:rPr>
          <w:rFonts w:ascii="Verdana" w:hAnsi="Verdana"/>
        </w:rPr>
        <w:t xml:space="preserve">, </w:t>
      </w:r>
      <w:proofErr w:type="spellStart"/>
      <w:r w:rsidR="006A1AA9" w:rsidRPr="006A1AA9">
        <w:rPr>
          <w:rFonts w:ascii="Verdana" w:hAnsi="Verdana"/>
        </w:rPr>
        <w:t>съгласно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съществуващите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им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капацитети</w:t>
      </w:r>
      <w:proofErr w:type="spellEnd"/>
      <w:r w:rsidR="006A1AA9" w:rsidRPr="006A1AA9">
        <w:rPr>
          <w:rFonts w:ascii="Verdana" w:hAnsi="Verdana"/>
        </w:rPr>
        <w:t>.</w:t>
      </w:r>
      <w:proofErr w:type="gramEnd"/>
      <w:r w:rsidR="006A1AA9" w:rsidRPr="006A1AA9">
        <w:rPr>
          <w:rFonts w:ascii="Verdana" w:hAnsi="Verdana"/>
        </w:rPr>
        <w:t xml:space="preserve">  </w:t>
      </w:r>
      <w:proofErr w:type="spellStart"/>
      <w:proofErr w:type="gramStart"/>
      <w:r w:rsidR="006A1AA9" w:rsidRPr="006A1AA9">
        <w:rPr>
          <w:rFonts w:ascii="Verdana" w:hAnsi="Verdana"/>
        </w:rPr>
        <w:t>Смяната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на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предназначението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на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горскостопански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териториии</w:t>
      </w:r>
      <w:proofErr w:type="spellEnd"/>
      <w:r w:rsidR="006A1AA9" w:rsidRPr="006A1AA9">
        <w:rPr>
          <w:rFonts w:ascii="Verdana" w:hAnsi="Verdana"/>
        </w:rPr>
        <w:t xml:space="preserve"> е </w:t>
      </w:r>
      <w:proofErr w:type="spellStart"/>
      <w:r w:rsidR="006A1AA9" w:rsidRPr="006A1AA9">
        <w:rPr>
          <w:rFonts w:ascii="Verdana" w:hAnsi="Verdana"/>
        </w:rPr>
        <w:t>минимална</w:t>
      </w:r>
      <w:proofErr w:type="spellEnd"/>
      <w:r w:rsidR="006A1AA9" w:rsidRPr="006A1AA9">
        <w:rPr>
          <w:rFonts w:ascii="Verdana" w:hAnsi="Verdana"/>
        </w:rPr>
        <w:t xml:space="preserve"> и </w:t>
      </w:r>
      <w:proofErr w:type="spellStart"/>
      <w:r w:rsidR="006A1AA9" w:rsidRPr="006A1AA9">
        <w:rPr>
          <w:rFonts w:ascii="Verdana" w:hAnsi="Verdana"/>
        </w:rPr>
        <w:t>строго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съобразена</w:t>
      </w:r>
      <w:proofErr w:type="spellEnd"/>
      <w:r w:rsidR="006A1AA9" w:rsidRPr="006A1AA9">
        <w:rPr>
          <w:rFonts w:ascii="Verdana" w:hAnsi="Verdana"/>
        </w:rPr>
        <w:t xml:space="preserve"> с </w:t>
      </w:r>
      <w:proofErr w:type="spellStart"/>
      <w:r w:rsidR="006A1AA9" w:rsidRPr="006A1AA9">
        <w:rPr>
          <w:rFonts w:ascii="Verdana" w:hAnsi="Verdana"/>
        </w:rPr>
        <w:t>възможностите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за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обособяване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на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рекреационни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зони</w:t>
      </w:r>
      <w:proofErr w:type="spellEnd"/>
      <w:r w:rsidR="006A1AA9" w:rsidRPr="006A1AA9">
        <w:rPr>
          <w:rFonts w:ascii="Verdana" w:hAnsi="Verdana"/>
        </w:rPr>
        <w:t>.</w:t>
      </w:r>
      <w:proofErr w:type="gramEnd"/>
      <w:r w:rsidR="006A1AA9" w:rsidRPr="006A1AA9">
        <w:rPr>
          <w:rFonts w:ascii="Verdana" w:hAnsi="Verdana"/>
        </w:rPr>
        <w:t xml:space="preserve"> </w:t>
      </w:r>
      <w:proofErr w:type="spellStart"/>
      <w:proofErr w:type="gramStart"/>
      <w:r w:rsidR="006A1AA9" w:rsidRPr="006A1AA9">
        <w:rPr>
          <w:rFonts w:ascii="Verdana" w:hAnsi="Verdana"/>
        </w:rPr>
        <w:t>Възможностите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за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развитие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на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горското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стопанство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се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съхраняват</w:t>
      </w:r>
      <w:proofErr w:type="spellEnd"/>
      <w:r w:rsidR="006A1AA9" w:rsidRPr="006A1AA9">
        <w:rPr>
          <w:rFonts w:ascii="Verdana" w:hAnsi="Verdana"/>
        </w:rPr>
        <w:t xml:space="preserve"> в </w:t>
      </w:r>
      <w:proofErr w:type="spellStart"/>
      <w:r w:rsidR="006A1AA9" w:rsidRPr="006A1AA9">
        <w:rPr>
          <w:rFonts w:ascii="Verdana" w:hAnsi="Verdana"/>
        </w:rPr>
        <w:t>оптимални</w:t>
      </w:r>
      <w:proofErr w:type="spellEnd"/>
      <w:r w:rsidR="006A1AA9" w:rsidRPr="006A1AA9">
        <w:rPr>
          <w:rFonts w:ascii="Verdana" w:hAnsi="Verdana"/>
        </w:rPr>
        <w:t xml:space="preserve"> </w:t>
      </w:r>
      <w:proofErr w:type="spellStart"/>
      <w:r w:rsidR="006A1AA9" w:rsidRPr="006A1AA9">
        <w:rPr>
          <w:rFonts w:ascii="Verdana" w:hAnsi="Verdana"/>
        </w:rPr>
        <w:t>граници</w:t>
      </w:r>
      <w:proofErr w:type="spellEnd"/>
      <w:r w:rsidR="006A1AA9" w:rsidRPr="006A1AA9">
        <w:rPr>
          <w:rFonts w:ascii="Verdana" w:hAnsi="Verdana"/>
        </w:rPr>
        <w:t>.</w:t>
      </w:r>
      <w:proofErr w:type="gramEnd"/>
      <w:r w:rsidR="006A1AA9" w:rsidRPr="006A1AA9">
        <w:rPr>
          <w:rFonts w:ascii="Verdana" w:hAnsi="Verdana"/>
        </w:rPr>
        <w:t xml:space="preserve">  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b/>
          <w:lang w:val="bg-BG"/>
        </w:rPr>
        <w:t>8.</w:t>
      </w:r>
      <w:r w:rsidRPr="009D5516">
        <w:rPr>
          <w:rFonts w:ascii="Verdana" w:hAnsi="Verdana"/>
          <w:lang w:val="bg-BG"/>
        </w:rPr>
        <w:t xml:space="preserve"> В резултат на провеждането на консултациите и общественото обсъждане на доклада  за   екологичната оценка не са постъпили възражения или отрицателни становища от заинтересовани лица. Информацията и препоръките, получени от БД ИБР Пловдив, РИОСВ Пловдив и РЗИ Пловдив в хода на консултациите са  взети под внимание в Доклада за ЕО и предвидените мерки. Представени са  положителни становища от РЗИ Пловдив, „</w:t>
      </w:r>
      <w:proofErr w:type="spellStart"/>
      <w:r w:rsidRPr="009D5516">
        <w:rPr>
          <w:rFonts w:ascii="Verdana" w:hAnsi="Verdana"/>
          <w:lang w:val="bg-BG"/>
        </w:rPr>
        <w:t>ВиК</w:t>
      </w:r>
      <w:proofErr w:type="spellEnd"/>
      <w:r w:rsidRPr="009D5516">
        <w:rPr>
          <w:rFonts w:ascii="Verdana" w:hAnsi="Verdana"/>
          <w:lang w:val="bg-BG"/>
        </w:rPr>
        <w:t>“ ЕООД Пловдив, БД ИБР Пловдив</w:t>
      </w:r>
      <w:r w:rsidR="00BA605B">
        <w:rPr>
          <w:rFonts w:ascii="Verdana" w:hAnsi="Verdana"/>
          <w:lang w:val="bg-BG"/>
        </w:rPr>
        <w:t>.</w:t>
      </w:r>
    </w:p>
    <w:p w:rsidR="00BF5EA7" w:rsidRPr="008D2C32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b/>
          <w:lang w:val="bg-BG"/>
        </w:rPr>
        <w:t>9.</w:t>
      </w:r>
      <w:r>
        <w:rPr>
          <w:rFonts w:ascii="Verdana" w:hAnsi="Verdana"/>
          <w:b/>
          <w:lang w:val="bg-BG"/>
        </w:rPr>
        <w:t xml:space="preserve"> </w:t>
      </w:r>
      <w:r w:rsidRPr="008D2C32">
        <w:rPr>
          <w:rFonts w:ascii="Verdana" w:hAnsi="Verdana"/>
          <w:lang w:val="bg-BG"/>
        </w:rPr>
        <w:t xml:space="preserve">В резултат на извършената екологичната оценка на предложения Предварителен проект за Общ </w:t>
      </w:r>
      <w:proofErr w:type="spellStart"/>
      <w:r w:rsidRPr="008D2C32">
        <w:rPr>
          <w:rFonts w:ascii="Verdana" w:hAnsi="Verdana"/>
          <w:lang w:val="bg-BG"/>
        </w:rPr>
        <w:t>устройствен</w:t>
      </w:r>
      <w:proofErr w:type="spellEnd"/>
      <w:r w:rsidRPr="008D2C32">
        <w:rPr>
          <w:rFonts w:ascii="Verdana" w:hAnsi="Verdana"/>
          <w:lang w:val="bg-BG"/>
        </w:rPr>
        <w:t xml:space="preserve"> план на община </w:t>
      </w:r>
      <w:r w:rsidR="00AD0985">
        <w:rPr>
          <w:rFonts w:ascii="Verdana" w:hAnsi="Verdana"/>
          <w:lang w:val="bg-BG"/>
        </w:rPr>
        <w:t>Хисаря</w:t>
      </w:r>
      <w:r w:rsidRPr="008D2C32">
        <w:rPr>
          <w:rFonts w:ascii="Verdana" w:hAnsi="Verdana"/>
          <w:lang w:val="bg-BG"/>
        </w:rPr>
        <w:t xml:space="preserve">, </w:t>
      </w:r>
      <w:r w:rsidR="00AD0985">
        <w:rPr>
          <w:rFonts w:ascii="Verdana" w:hAnsi="Verdana"/>
          <w:lang w:val="bg-BG"/>
        </w:rPr>
        <w:t xml:space="preserve">заключението </w:t>
      </w:r>
      <w:r w:rsidRPr="008D2C32">
        <w:rPr>
          <w:rFonts w:ascii="Verdana" w:hAnsi="Verdana"/>
          <w:lang w:val="bg-BG"/>
        </w:rPr>
        <w:t>на независимите експерти е:</w:t>
      </w:r>
    </w:p>
    <w:p w:rsidR="00BF5EA7" w:rsidRPr="009D5516" w:rsidRDefault="00AD0985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  <w:r w:rsidRPr="00AD0985">
        <w:rPr>
          <w:rFonts w:ascii="Verdana" w:hAnsi="Verdana"/>
          <w:lang w:val="bg-BG"/>
        </w:rPr>
        <w:t xml:space="preserve">В своята цялостност </w:t>
      </w:r>
      <w:r>
        <w:rPr>
          <w:rFonts w:ascii="Verdana" w:hAnsi="Verdana"/>
          <w:lang w:val="bg-BG"/>
        </w:rPr>
        <w:t xml:space="preserve">се </w:t>
      </w:r>
      <w:r w:rsidRPr="00AD0985">
        <w:rPr>
          <w:rFonts w:ascii="Verdana" w:hAnsi="Verdana"/>
          <w:lang w:val="bg-BG"/>
        </w:rPr>
        <w:t xml:space="preserve">очаква реализацията на Общия </w:t>
      </w:r>
      <w:proofErr w:type="spellStart"/>
      <w:r w:rsidRPr="00AD0985">
        <w:rPr>
          <w:rFonts w:ascii="Verdana" w:hAnsi="Verdana"/>
          <w:lang w:val="bg-BG"/>
        </w:rPr>
        <w:t>устройствен</w:t>
      </w:r>
      <w:proofErr w:type="spellEnd"/>
      <w:r w:rsidRPr="00AD0985">
        <w:rPr>
          <w:rFonts w:ascii="Verdana" w:hAnsi="Verdana"/>
          <w:lang w:val="bg-BG"/>
        </w:rPr>
        <w:t xml:space="preserve"> план на община Хисаря да окаже трайно във времето, основно положително въздействие върху компонентите на околната среда и здравето на населението. Планът ще създава условия за постепенно подобряване на състоянието на средата и на качеството на живот и осигурява условия за устойчив характер на развитието на територията при изпълнени предложените мерките за минимизиране на отрицателните въздействия върху компонентите  на околната среда.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/>
          <w:bCs/>
        </w:rPr>
      </w:pPr>
      <w:proofErr w:type="gramStart"/>
      <w:r w:rsidRPr="009D5516">
        <w:rPr>
          <w:rFonts w:ascii="Verdana" w:hAnsi="Verdana"/>
          <w:b/>
          <w:bCs/>
        </w:rPr>
        <w:t>и</w:t>
      </w:r>
      <w:proofErr w:type="gramEnd"/>
      <w:r w:rsidRPr="009D5516">
        <w:rPr>
          <w:rFonts w:ascii="Verdana" w:hAnsi="Verdana"/>
          <w:b/>
          <w:bCs/>
        </w:rPr>
        <w:t xml:space="preserve"> </w:t>
      </w:r>
      <w:proofErr w:type="spellStart"/>
      <w:r w:rsidRPr="009D5516">
        <w:rPr>
          <w:rFonts w:ascii="Verdana" w:hAnsi="Verdana"/>
          <w:b/>
          <w:bCs/>
        </w:rPr>
        <w:t>при</w:t>
      </w:r>
      <w:proofErr w:type="spellEnd"/>
      <w:r w:rsidRPr="009D5516">
        <w:rPr>
          <w:rFonts w:ascii="Verdana" w:hAnsi="Verdana"/>
          <w:b/>
          <w:bCs/>
        </w:rPr>
        <w:t xml:space="preserve"> </w:t>
      </w:r>
      <w:proofErr w:type="spellStart"/>
      <w:r w:rsidRPr="009D5516">
        <w:rPr>
          <w:rFonts w:ascii="Verdana" w:hAnsi="Verdana"/>
          <w:b/>
          <w:bCs/>
        </w:rPr>
        <w:t>следните</w:t>
      </w:r>
      <w:proofErr w:type="spellEnd"/>
      <w:r w:rsidRPr="009D5516">
        <w:rPr>
          <w:rFonts w:ascii="Verdana" w:hAnsi="Verdana"/>
          <w:b/>
          <w:bCs/>
        </w:rPr>
        <w:t xml:space="preserve"> </w:t>
      </w:r>
      <w:proofErr w:type="spellStart"/>
      <w:r w:rsidRPr="009D5516">
        <w:rPr>
          <w:rFonts w:ascii="Verdana" w:hAnsi="Verdana"/>
          <w:b/>
          <w:bCs/>
        </w:rPr>
        <w:t>мерки</w:t>
      </w:r>
      <w:proofErr w:type="spellEnd"/>
      <w:r w:rsidRPr="009D5516">
        <w:rPr>
          <w:rFonts w:ascii="Verdana" w:hAnsi="Verdana"/>
          <w:b/>
          <w:bCs/>
        </w:rPr>
        <w:t>: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left="705" w:right="-285" w:firstLine="567"/>
        <w:jc w:val="both"/>
        <w:rPr>
          <w:rFonts w:ascii="Verdana" w:hAnsi="Verdana"/>
        </w:rPr>
      </w:pP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/>
        </w:rPr>
      </w:pPr>
      <w:r w:rsidRPr="009D5516">
        <w:rPr>
          <w:rFonts w:ascii="Verdana" w:hAnsi="Verdana"/>
          <w:b/>
        </w:rPr>
        <w:t>I</w:t>
      </w:r>
      <w:r w:rsidRPr="009D5516">
        <w:rPr>
          <w:rFonts w:ascii="Verdana" w:hAnsi="Verdana"/>
          <w:b/>
          <w:lang w:val="bg-BG"/>
        </w:rPr>
        <w:t>.</w:t>
      </w:r>
      <w:r w:rsidRPr="009D5516">
        <w:rPr>
          <w:rFonts w:ascii="Verdana" w:hAnsi="Verdana"/>
        </w:rPr>
        <w:t xml:space="preserve"> </w:t>
      </w:r>
      <w:proofErr w:type="spellStart"/>
      <w:proofErr w:type="gramStart"/>
      <w:r w:rsidRPr="009D5516">
        <w:rPr>
          <w:rFonts w:ascii="Verdana" w:hAnsi="Verdana"/>
          <w:b/>
        </w:rPr>
        <w:t>Мерки</w:t>
      </w:r>
      <w:proofErr w:type="spellEnd"/>
      <w:r w:rsidRPr="009D5516">
        <w:rPr>
          <w:rFonts w:ascii="Verdana" w:hAnsi="Verdana"/>
          <w:b/>
        </w:rPr>
        <w:t xml:space="preserve">  </w:t>
      </w:r>
      <w:proofErr w:type="spellStart"/>
      <w:r w:rsidRPr="009D5516">
        <w:rPr>
          <w:rFonts w:ascii="Verdana" w:hAnsi="Verdana"/>
          <w:b/>
        </w:rPr>
        <w:t>за</w:t>
      </w:r>
      <w:proofErr w:type="spellEnd"/>
      <w:proofErr w:type="gramEnd"/>
      <w:r w:rsidRPr="009D5516">
        <w:rPr>
          <w:rFonts w:ascii="Verdana" w:hAnsi="Verdana"/>
          <w:b/>
        </w:rPr>
        <w:t xml:space="preserve">  </w:t>
      </w:r>
      <w:proofErr w:type="spellStart"/>
      <w:r w:rsidRPr="009D5516">
        <w:rPr>
          <w:rFonts w:ascii="Verdana" w:hAnsi="Verdana"/>
          <w:b/>
        </w:rPr>
        <w:t>предотвратяване</w:t>
      </w:r>
      <w:proofErr w:type="spellEnd"/>
      <w:r w:rsidRPr="009D5516">
        <w:rPr>
          <w:rFonts w:ascii="Verdana" w:hAnsi="Verdana"/>
          <w:b/>
        </w:rPr>
        <w:t xml:space="preserve">, </w:t>
      </w:r>
      <w:proofErr w:type="spellStart"/>
      <w:r w:rsidRPr="009D5516">
        <w:rPr>
          <w:rFonts w:ascii="Verdana" w:hAnsi="Verdana"/>
          <w:b/>
        </w:rPr>
        <w:t>намаляване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или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възможно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най-пълно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отстраняване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на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предполагаемите</w:t>
      </w:r>
      <w:proofErr w:type="spellEnd"/>
      <w:r w:rsidRPr="009D5516">
        <w:rPr>
          <w:rFonts w:ascii="Verdana" w:hAnsi="Verdana"/>
          <w:b/>
        </w:rPr>
        <w:t xml:space="preserve">  </w:t>
      </w:r>
      <w:proofErr w:type="spellStart"/>
      <w:r w:rsidRPr="009D5516">
        <w:rPr>
          <w:rFonts w:ascii="Verdana" w:hAnsi="Verdana"/>
          <w:b/>
        </w:rPr>
        <w:t>необлагоприятни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последствия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от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осъществяването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на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Общия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устройствен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план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на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Община</w:t>
      </w:r>
      <w:proofErr w:type="spellEnd"/>
      <w:r w:rsidRPr="009D5516">
        <w:rPr>
          <w:rFonts w:ascii="Verdana" w:hAnsi="Verdana"/>
          <w:b/>
        </w:rPr>
        <w:t xml:space="preserve"> </w:t>
      </w:r>
      <w:r w:rsidR="0031309E">
        <w:rPr>
          <w:rFonts w:ascii="Verdana" w:hAnsi="Verdana"/>
          <w:b/>
          <w:lang w:val="bg-BG"/>
        </w:rPr>
        <w:t>Хисаря</w:t>
      </w:r>
      <w:r w:rsidRPr="009D5516">
        <w:rPr>
          <w:rFonts w:ascii="Verdana" w:hAnsi="Verdana"/>
          <w:b/>
        </w:rPr>
        <w:t>: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/>
          <w:lang w:val="bg-BG"/>
        </w:rPr>
      </w:pP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/>
          <w:lang w:val="bg-BG"/>
        </w:rPr>
      </w:pPr>
      <w:r w:rsidRPr="009D5516">
        <w:rPr>
          <w:rFonts w:ascii="Verdana" w:hAnsi="Verdana"/>
          <w:b/>
          <w:lang w:val="bg-BG"/>
        </w:rPr>
        <w:t xml:space="preserve">А. Общи </w:t>
      </w:r>
    </w:p>
    <w:p w:rsidR="00BF5EA7" w:rsidRPr="009D5516" w:rsidRDefault="00BF5EA7" w:rsidP="00BF5EA7">
      <w:pPr>
        <w:pStyle w:val="af0"/>
        <w:numPr>
          <w:ilvl w:val="0"/>
          <w:numId w:val="14"/>
        </w:numPr>
        <w:tabs>
          <w:tab w:val="left" w:pos="284"/>
          <w:tab w:val="left" w:pos="851"/>
        </w:tabs>
        <w:ind w:left="0"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lang w:val="bg-BG"/>
        </w:rPr>
        <w:t xml:space="preserve">Бъдещи инвестиционни предложения/планове, програми или проекти в обхвата на плана, за които се изисква провеждането на процедура по ОВОС/ЕО </w:t>
      </w:r>
      <w:r w:rsidRPr="009D5516">
        <w:rPr>
          <w:rFonts w:ascii="Verdana" w:hAnsi="Verdana"/>
        </w:rPr>
        <w:t>(</w:t>
      </w:r>
      <w:r w:rsidRPr="009D5516">
        <w:rPr>
          <w:rFonts w:ascii="Verdana" w:hAnsi="Verdana"/>
          <w:lang w:val="bg-BG"/>
        </w:rPr>
        <w:t>по реда на глава  шеста от ЗООС</w:t>
      </w:r>
      <w:r w:rsidRPr="009D5516">
        <w:rPr>
          <w:rFonts w:ascii="Verdana" w:hAnsi="Verdana"/>
        </w:rPr>
        <w:t>)</w:t>
      </w:r>
      <w:r w:rsidRPr="009D5516">
        <w:rPr>
          <w:rFonts w:ascii="Verdana" w:hAnsi="Verdana"/>
          <w:lang w:val="bg-BG"/>
        </w:rPr>
        <w:t xml:space="preserve"> и оценка на степента на въздействие с предмета и целите на опазване на защитените зони</w:t>
      </w:r>
      <w:r w:rsidRPr="009D5516">
        <w:rPr>
          <w:rFonts w:ascii="Verdana" w:hAnsi="Verdana"/>
        </w:rPr>
        <w:t xml:space="preserve"> (</w:t>
      </w:r>
      <w:r w:rsidRPr="009D5516">
        <w:rPr>
          <w:rFonts w:ascii="Verdana" w:hAnsi="Verdana"/>
          <w:lang w:val="bg-BG"/>
        </w:rPr>
        <w:t>по реда на ЗБР</w:t>
      </w:r>
      <w:r w:rsidRPr="009D5516">
        <w:rPr>
          <w:rFonts w:ascii="Verdana" w:hAnsi="Verdana"/>
        </w:rPr>
        <w:t>)</w:t>
      </w:r>
      <w:r w:rsidRPr="009D5516">
        <w:rPr>
          <w:rFonts w:ascii="Verdana" w:hAnsi="Verdana"/>
          <w:lang w:val="bg-BG"/>
        </w:rPr>
        <w:t xml:space="preserve">, да се одобряват по реда на съответния специален </w:t>
      </w:r>
      <w:r w:rsidRPr="009D5516">
        <w:rPr>
          <w:rFonts w:ascii="Verdana" w:hAnsi="Verdana"/>
          <w:lang w:val="bg-BG"/>
        </w:rPr>
        <w:lastRenderedPageBreak/>
        <w:t xml:space="preserve">закон само след постановяване на съответния акт за съгласуване от РИОСВ Пловдив и при съобразяване с препоръките от извършените оценки. </w:t>
      </w:r>
    </w:p>
    <w:p w:rsidR="00BF5EA7" w:rsidRPr="009D5516" w:rsidRDefault="00BF5EA7" w:rsidP="00BF5EA7">
      <w:pPr>
        <w:pStyle w:val="af0"/>
        <w:numPr>
          <w:ilvl w:val="0"/>
          <w:numId w:val="14"/>
        </w:numPr>
        <w:tabs>
          <w:tab w:val="left" w:pos="284"/>
          <w:tab w:val="left" w:pos="851"/>
        </w:tabs>
        <w:ind w:left="0"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lang w:val="bg-BG"/>
        </w:rPr>
        <w:t xml:space="preserve">Групите планове, програми и инвестиционни предложения, произтичащи от Общият </w:t>
      </w:r>
      <w:proofErr w:type="spellStart"/>
      <w:r w:rsidRPr="009D5516">
        <w:rPr>
          <w:rFonts w:ascii="Verdana" w:hAnsi="Verdana"/>
          <w:lang w:val="bg-BG"/>
        </w:rPr>
        <w:t>устройствен</w:t>
      </w:r>
      <w:proofErr w:type="spellEnd"/>
      <w:r w:rsidRPr="009D5516">
        <w:rPr>
          <w:rFonts w:ascii="Verdana" w:hAnsi="Verdana"/>
          <w:lang w:val="bg-BG"/>
        </w:rPr>
        <w:t xml:space="preserve"> план, да бъдат съобразени спрямо: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lang w:val="bg-BG"/>
        </w:rPr>
        <w:t xml:space="preserve">- забраните и ограниченията при експлоатацията на санитарно-охранителните зони около водоизточниците и съоръженията за питейно-битово водоснабдяване - режимите на зоните за защита на водите, определени по чл. 119а от Закона за водите; 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lang w:val="bg-BG"/>
        </w:rPr>
        <w:t>- изискванията за здравна защита на селищната среда.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lang w:val="bg-BG"/>
        </w:rPr>
        <w:t>- Спазване режимите и дейностите, определени със заповедите за обявяване и плановете за управление на защитените територии и защитените зони в границите на общината.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lang w:val="bg-BG"/>
        </w:rPr>
        <w:t xml:space="preserve">  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/>
          <w:lang w:val="bg-BG"/>
        </w:rPr>
      </w:pPr>
      <w:r w:rsidRPr="009D5516">
        <w:rPr>
          <w:rFonts w:ascii="Verdana" w:hAnsi="Verdana"/>
          <w:b/>
          <w:lang w:val="bg-BG"/>
        </w:rPr>
        <w:t xml:space="preserve">Б. При прилагането на ОУП на община </w:t>
      </w:r>
      <w:r w:rsidR="0092530F">
        <w:rPr>
          <w:rFonts w:ascii="Verdana" w:hAnsi="Verdana"/>
          <w:b/>
          <w:lang w:val="bg-BG"/>
        </w:rPr>
        <w:t>Хисаря</w:t>
      </w:r>
      <w:r w:rsidRPr="009D5516">
        <w:rPr>
          <w:rFonts w:ascii="Verdana" w:hAnsi="Verdana"/>
          <w:b/>
          <w:lang w:val="bg-BG"/>
        </w:rPr>
        <w:t xml:space="preserve"> да се изпълняват следните мерки и условия</w:t>
      </w:r>
      <w:r w:rsidR="006D4FBE">
        <w:rPr>
          <w:rFonts w:ascii="Verdana" w:hAnsi="Verdana"/>
          <w:b/>
          <w:lang w:val="bg-BG"/>
        </w:rPr>
        <w:t>, които да бъдат включени в Правилата за прилагане на плана</w:t>
      </w:r>
      <w:r w:rsidRPr="009D5516">
        <w:rPr>
          <w:rFonts w:ascii="Verdana" w:hAnsi="Verdana"/>
          <w:b/>
          <w:lang w:val="bg-BG"/>
        </w:rPr>
        <w:t>:</w:t>
      </w:r>
    </w:p>
    <w:p w:rsidR="00BF5EA7" w:rsidRPr="009D5516" w:rsidRDefault="00300A8C" w:rsidP="00BF5EA7">
      <w:pPr>
        <w:numPr>
          <w:ilvl w:val="0"/>
          <w:numId w:val="10"/>
        </w:numPr>
        <w:tabs>
          <w:tab w:val="clear" w:pos="360"/>
          <w:tab w:val="left" w:pos="284"/>
          <w:tab w:val="left" w:pos="851"/>
        </w:tabs>
        <w:spacing w:before="120"/>
        <w:ind w:left="0" w:right="-285" w:firstLine="567"/>
        <w:jc w:val="both"/>
        <w:rPr>
          <w:rFonts w:ascii="Verdana" w:hAnsi="Verdana" w:cs="Arial"/>
        </w:rPr>
      </w:pPr>
      <w:r>
        <w:rPr>
          <w:rFonts w:ascii="Verdana" w:hAnsi="Verdana" w:cs="Arial"/>
          <w:lang w:val="bg-BG"/>
        </w:rPr>
        <w:t xml:space="preserve">Да не се допуска изработване на ПУП в </w:t>
      </w:r>
      <w:proofErr w:type="spellStart"/>
      <w:r>
        <w:rPr>
          <w:rFonts w:ascii="Verdana" w:hAnsi="Verdana" w:cs="Arial"/>
          <w:lang w:val="bg-BG"/>
        </w:rPr>
        <w:t>устройствени</w:t>
      </w:r>
      <w:proofErr w:type="spellEnd"/>
      <w:r>
        <w:rPr>
          <w:rFonts w:ascii="Verdana" w:hAnsi="Verdana" w:cs="Arial"/>
          <w:lang w:val="bg-BG"/>
        </w:rPr>
        <w:t xml:space="preserve"> зони Зз1 за инвестиционни предложения за строителство на </w:t>
      </w:r>
      <w:proofErr w:type="spellStart"/>
      <w:r>
        <w:rPr>
          <w:rFonts w:ascii="Verdana" w:hAnsi="Verdana" w:cs="Arial"/>
          <w:lang w:val="bg-BG"/>
        </w:rPr>
        <w:t>ветрогенератори</w:t>
      </w:r>
      <w:proofErr w:type="spellEnd"/>
      <w:r>
        <w:rPr>
          <w:rFonts w:ascii="Verdana" w:hAnsi="Verdana" w:cs="Arial"/>
          <w:lang w:val="bg-BG"/>
        </w:rPr>
        <w:t xml:space="preserve"> до изтичане срока на действие на Националния план за действие с енергията от ВЕИ 2011-2020г., предвид Становище по екологична оценка № 1-2/2012г. на МОСВ, с което той е съгласуван.  </w:t>
      </w:r>
    </w:p>
    <w:p w:rsidR="00BF5EA7" w:rsidRPr="009D5516" w:rsidRDefault="00BF5EA7" w:rsidP="00BF5EA7">
      <w:pPr>
        <w:pStyle w:val="10"/>
        <w:numPr>
          <w:ilvl w:val="0"/>
          <w:numId w:val="10"/>
        </w:numPr>
        <w:tabs>
          <w:tab w:val="clear" w:pos="360"/>
          <w:tab w:val="left" w:pos="0"/>
          <w:tab w:val="num" w:pos="142"/>
          <w:tab w:val="left" w:pos="851"/>
        </w:tabs>
        <w:spacing w:before="120" w:after="0" w:line="240" w:lineRule="auto"/>
        <w:ind w:left="0" w:right="-285" w:firstLine="567"/>
        <w:contextualSpacing/>
        <w:jc w:val="both"/>
        <w:rPr>
          <w:rFonts w:ascii="Verdana" w:hAnsi="Verdana" w:cs="Arial"/>
          <w:sz w:val="20"/>
          <w:szCs w:val="20"/>
          <w:lang w:val="bg-BG"/>
        </w:rPr>
      </w:pPr>
      <w:r w:rsidRPr="009D5516">
        <w:rPr>
          <w:rFonts w:ascii="Verdana" w:hAnsi="Verdana" w:cs="Arial"/>
          <w:sz w:val="20"/>
          <w:szCs w:val="20"/>
          <w:lang w:val="bg-BG"/>
        </w:rPr>
        <w:t xml:space="preserve">Да се осигури спазването на изискването за минимално озеленяване за отделните </w:t>
      </w:r>
      <w:proofErr w:type="spellStart"/>
      <w:r w:rsidRPr="009D5516">
        <w:rPr>
          <w:rFonts w:ascii="Verdana" w:hAnsi="Verdana" w:cs="Arial"/>
          <w:sz w:val="20"/>
          <w:szCs w:val="20"/>
          <w:lang w:val="bg-BG"/>
        </w:rPr>
        <w:t>устройствени</w:t>
      </w:r>
      <w:proofErr w:type="spellEnd"/>
      <w:r w:rsidRPr="009D5516">
        <w:rPr>
          <w:rFonts w:ascii="Verdana" w:hAnsi="Verdana" w:cs="Arial"/>
          <w:sz w:val="20"/>
          <w:szCs w:val="20"/>
          <w:lang w:val="bg-BG"/>
        </w:rPr>
        <w:t xml:space="preserve"> зони.</w:t>
      </w:r>
    </w:p>
    <w:p w:rsidR="00BF5EA7" w:rsidRPr="009D5516" w:rsidRDefault="00BF5EA7" w:rsidP="00BF5EA7">
      <w:pPr>
        <w:pStyle w:val="10"/>
        <w:numPr>
          <w:ilvl w:val="0"/>
          <w:numId w:val="10"/>
        </w:numPr>
        <w:tabs>
          <w:tab w:val="clear" w:pos="360"/>
          <w:tab w:val="left" w:pos="0"/>
          <w:tab w:val="num" w:pos="142"/>
          <w:tab w:val="left" w:pos="851"/>
        </w:tabs>
        <w:spacing w:before="120" w:after="0" w:line="240" w:lineRule="auto"/>
        <w:ind w:left="0" w:right="-285" w:firstLine="567"/>
        <w:contextualSpacing/>
        <w:jc w:val="both"/>
        <w:rPr>
          <w:rFonts w:ascii="Verdana" w:hAnsi="Verdana" w:cs="Arial"/>
          <w:sz w:val="20"/>
          <w:szCs w:val="20"/>
          <w:lang w:val="bg-BG"/>
        </w:rPr>
      </w:pPr>
      <w:r w:rsidRPr="009D5516">
        <w:rPr>
          <w:rFonts w:ascii="Verdana" w:hAnsi="Verdana" w:cs="Arial"/>
          <w:sz w:val="20"/>
          <w:szCs w:val="20"/>
          <w:lang w:val="bg-BG"/>
        </w:rPr>
        <w:t>При изграждането и експлоатацията на нови производствени обекти, класифицирани като предприятие/съоръжение с висок или нисък рисков потенциал, да се отчита близостта им до обекти с обществено предназначение.</w:t>
      </w:r>
    </w:p>
    <w:p w:rsidR="00BF5EA7" w:rsidRPr="009D5516" w:rsidRDefault="00BF5EA7" w:rsidP="00BF5EA7">
      <w:pPr>
        <w:pStyle w:val="10"/>
        <w:numPr>
          <w:ilvl w:val="0"/>
          <w:numId w:val="10"/>
        </w:numPr>
        <w:tabs>
          <w:tab w:val="clear" w:pos="360"/>
          <w:tab w:val="left" w:pos="0"/>
          <w:tab w:val="num" w:pos="142"/>
          <w:tab w:val="left" w:pos="851"/>
        </w:tabs>
        <w:spacing w:before="120" w:after="0" w:line="240" w:lineRule="auto"/>
        <w:ind w:left="0" w:right="-285" w:firstLine="567"/>
        <w:contextualSpacing/>
        <w:jc w:val="both"/>
        <w:rPr>
          <w:rFonts w:ascii="Verdana" w:hAnsi="Verdana" w:cs="Arial"/>
          <w:sz w:val="20"/>
          <w:szCs w:val="20"/>
          <w:lang w:val="bg-BG"/>
        </w:rPr>
      </w:pPr>
      <w:r w:rsidRPr="009D5516">
        <w:rPr>
          <w:rFonts w:ascii="Verdana" w:hAnsi="Verdana" w:cs="Arial"/>
          <w:sz w:val="20"/>
          <w:szCs w:val="20"/>
          <w:lang w:val="bg-BG"/>
        </w:rPr>
        <w:t xml:space="preserve">Одобряването на бъдещи инвестиционни проекти в обхвата на защитените зони да става на основание  проект за озеленяване, с предвидени в него само местни за района растителни видове.  </w:t>
      </w:r>
    </w:p>
    <w:p w:rsidR="00BF5EA7" w:rsidRPr="009D5516" w:rsidRDefault="00BF5EA7" w:rsidP="00BF5EA7">
      <w:pPr>
        <w:pStyle w:val="10"/>
        <w:numPr>
          <w:ilvl w:val="0"/>
          <w:numId w:val="10"/>
        </w:numPr>
        <w:tabs>
          <w:tab w:val="clear" w:pos="360"/>
          <w:tab w:val="left" w:pos="284"/>
          <w:tab w:val="left" w:pos="851"/>
        </w:tabs>
        <w:spacing w:before="120" w:after="0" w:line="240" w:lineRule="auto"/>
        <w:ind w:left="0" w:right="-285" w:firstLine="567"/>
        <w:contextualSpacing/>
        <w:jc w:val="both"/>
        <w:rPr>
          <w:rFonts w:ascii="Verdana" w:hAnsi="Verdana" w:cs="Arial"/>
          <w:sz w:val="20"/>
          <w:szCs w:val="20"/>
        </w:rPr>
      </w:pPr>
      <w:r w:rsidRPr="009D5516">
        <w:rPr>
          <w:rFonts w:ascii="Verdana" w:hAnsi="Verdana" w:cs="Arial"/>
          <w:sz w:val="20"/>
          <w:szCs w:val="20"/>
          <w:lang w:val="bg-BG"/>
        </w:rPr>
        <w:t xml:space="preserve">За всички бъдещи дейности, засягащи води и водни обекти да се провеждат необходимите процедури за </w:t>
      </w:r>
      <w:proofErr w:type="spellStart"/>
      <w:r w:rsidRPr="009D5516">
        <w:rPr>
          <w:rFonts w:ascii="Verdana" w:hAnsi="Verdana" w:cs="Arial"/>
          <w:sz w:val="20"/>
          <w:szCs w:val="20"/>
          <w:lang w:val="bg-BG"/>
        </w:rPr>
        <w:t>водовземане</w:t>
      </w:r>
      <w:proofErr w:type="spellEnd"/>
      <w:r w:rsidRPr="009D5516">
        <w:rPr>
          <w:rFonts w:ascii="Verdana" w:hAnsi="Verdana" w:cs="Arial"/>
          <w:sz w:val="20"/>
          <w:szCs w:val="20"/>
          <w:lang w:val="bg-BG"/>
        </w:rPr>
        <w:t xml:space="preserve"> и/или ползване на воден обект по реда на Закона за водите.   </w:t>
      </w:r>
    </w:p>
    <w:p w:rsidR="00BF5EA7" w:rsidRPr="009D5516" w:rsidRDefault="00BF5EA7" w:rsidP="00BF5EA7">
      <w:pPr>
        <w:pStyle w:val="af0"/>
        <w:numPr>
          <w:ilvl w:val="0"/>
          <w:numId w:val="4"/>
        </w:numPr>
        <w:tabs>
          <w:tab w:val="clear" w:pos="790"/>
          <w:tab w:val="num" w:pos="0"/>
          <w:tab w:val="left" w:pos="284"/>
          <w:tab w:val="left" w:pos="851"/>
        </w:tabs>
        <w:ind w:left="0" w:right="-285" w:firstLine="567"/>
        <w:jc w:val="both"/>
        <w:rPr>
          <w:rFonts w:ascii="Verdana" w:hAnsi="Verdana" w:cs="Arial"/>
        </w:rPr>
      </w:pPr>
      <w:r w:rsidRPr="009D5516">
        <w:rPr>
          <w:rFonts w:ascii="Verdana" w:hAnsi="Verdana" w:cs="Arial"/>
          <w:lang w:val="bg-BG"/>
        </w:rPr>
        <w:t xml:space="preserve"> Р</w:t>
      </w:r>
      <w:proofErr w:type="spellStart"/>
      <w:r w:rsidRPr="009D5516">
        <w:rPr>
          <w:rFonts w:ascii="Verdana" w:hAnsi="Verdana" w:cs="Arial"/>
        </w:rPr>
        <w:t>емонт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амортизираните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водопроводи</w:t>
      </w:r>
      <w:proofErr w:type="spellEnd"/>
      <w:r w:rsidRPr="009D5516">
        <w:rPr>
          <w:rFonts w:ascii="Verdana" w:hAnsi="Verdana" w:cs="Arial"/>
        </w:rPr>
        <w:t xml:space="preserve"> с </w:t>
      </w:r>
      <w:proofErr w:type="spellStart"/>
      <w:r w:rsidRPr="009D5516">
        <w:rPr>
          <w:rFonts w:ascii="Verdana" w:hAnsi="Verdana" w:cs="Arial"/>
        </w:rPr>
        <w:t>оглед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намаляване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загубите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във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водопроводната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мрежа</w:t>
      </w:r>
      <w:proofErr w:type="spellEnd"/>
      <w:r w:rsidRPr="009D5516">
        <w:rPr>
          <w:rFonts w:ascii="Verdana" w:hAnsi="Verdana" w:cs="Arial"/>
        </w:rPr>
        <w:t>.</w:t>
      </w:r>
    </w:p>
    <w:p w:rsidR="00BF5EA7" w:rsidRPr="009D5516" w:rsidRDefault="00BF5EA7" w:rsidP="00BF5EA7">
      <w:pPr>
        <w:pStyle w:val="af0"/>
        <w:numPr>
          <w:ilvl w:val="0"/>
          <w:numId w:val="8"/>
        </w:numPr>
        <w:tabs>
          <w:tab w:val="clear" w:pos="860"/>
          <w:tab w:val="num" w:pos="0"/>
          <w:tab w:val="left" w:pos="284"/>
          <w:tab w:val="left" w:pos="851"/>
        </w:tabs>
        <w:ind w:left="0" w:right="-285" w:firstLine="567"/>
        <w:jc w:val="both"/>
        <w:rPr>
          <w:rFonts w:ascii="Verdana" w:hAnsi="Verdana" w:cs="Arial"/>
        </w:rPr>
      </w:pPr>
      <w:r w:rsidRPr="009D5516">
        <w:rPr>
          <w:rFonts w:ascii="Verdana" w:hAnsi="Verdana" w:cs="Arial"/>
          <w:lang w:val="bg-BG"/>
        </w:rPr>
        <w:t>И</w:t>
      </w:r>
      <w:proofErr w:type="spellStart"/>
      <w:r w:rsidRPr="009D5516">
        <w:rPr>
          <w:rFonts w:ascii="Verdana" w:hAnsi="Verdana" w:cs="Arial"/>
        </w:rPr>
        <w:t>зграждане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ПСОВ и </w:t>
      </w:r>
      <w:proofErr w:type="spellStart"/>
      <w:r w:rsidRPr="009D5516">
        <w:rPr>
          <w:rFonts w:ascii="Verdana" w:hAnsi="Verdana" w:cs="Arial"/>
        </w:rPr>
        <w:t>довеждащите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колектори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към</w:t>
      </w:r>
      <w:proofErr w:type="spellEnd"/>
      <w:r w:rsidRPr="009D5516">
        <w:rPr>
          <w:rFonts w:ascii="Verdana" w:hAnsi="Verdana" w:cs="Arial"/>
        </w:rPr>
        <w:t xml:space="preserve"> </w:t>
      </w:r>
      <w:r>
        <w:rPr>
          <w:rFonts w:ascii="Verdana" w:hAnsi="Verdana" w:cs="Arial"/>
          <w:lang w:val="bg-BG"/>
        </w:rPr>
        <w:t>тях</w:t>
      </w:r>
      <w:r w:rsidRPr="009D5516">
        <w:rPr>
          <w:rFonts w:ascii="Verdana" w:hAnsi="Verdana" w:cs="Arial"/>
          <w:lang w:val="bg-BG"/>
        </w:rPr>
        <w:t xml:space="preserve">, както и </w:t>
      </w:r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завършване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частично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изграден</w:t>
      </w:r>
      <w:r w:rsidRPr="009D5516">
        <w:rPr>
          <w:rFonts w:ascii="Verdana" w:hAnsi="Verdana" w:cs="Arial"/>
          <w:lang w:val="bg-BG"/>
        </w:rPr>
        <w:t>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канализационн</w:t>
      </w:r>
      <w:proofErr w:type="spellEnd"/>
      <w:r w:rsidRPr="009D5516">
        <w:rPr>
          <w:rFonts w:ascii="Verdana" w:hAnsi="Verdana" w:cs="Arial"/>
          <w:lang w:val="bg-BG"/>
        </w:rPr>
        <w:t>и</w:t>
      </w:r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мреж</w:t>
      </w:r>
      <w:proofErr w:type="spellEnd"/>
      <w:r w:rsidRPr="009D5516">
        <w:rPr>
          <w:rFonts w:ascii="Verdana" w:hAnsi="Verdana" w:cs="Arial"/>
          <w:lang w:val="bg-BG"/>
        </w:rPr>
        <w:t>и</w:t>
      </w:r>
      <w:r w:rsidRPr="009D5516">
        <w:rPr>
          <w:rFonts w:ascii="Verdana" w:hAnsi="Verdana" w:cs="Arial"/>
        </w:rPr>
        <w:t>,</w:t>
      </w:r>
      <w:r w:rsidRPr="009D5516">
        <w:rPr>
          <w:rFonts w:ascii="Verdana" w:hAnsi="Verdana" w:cs="Arial"/>
          <w:lang w:val="bg-BG"/>
        </w:rPr>
        <w:t xml:space="preserve"> </w:t>
      </w:r>
      <w:proofErr w:type="spellStart"/>
      <w:r w:rsidRPr="009D5516">
        <w:rPr>
          <w:rFonts w:ascii="Verdana" w:hAnsi="Verdana" w:cs="Arial"/>
        </w:rPr>
        <w:t>проектиране</w:t>
      </w:r>
      <w:proofErr w:type="spellEnd"/>
      <w:r w:rsidRPr="009D5516">
        <w:rPr>
          <w:rFonts w:ascii="Verdana" w:hAnsi="Verdana" w:cs="Arial"/>
        </w:rPr>
        <w:t xml:space="preserve"> и </w:t>
      </w:r>
      <w:proofErr w:type="spellStart"/>
      <w:r w:rsidRPr="009D5516">
        <w:rPr>
          <w:rFonts w:ascii="Verdana" w:hAnsi="Verdana" w:cs="Arial"/>
        </w:rPr>
        <w:t>изграждане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нова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такава</w:t>
      </w:r>
      <w:proofErr w:type="spellEnd"/>
      <w:r w:rsidRPr="009D5516">
        <w:rPr>
          <w:rFonts w:ascii="Verdana" w:hAnsi="Verdana" w:cs="Arial"/>
          <w:lang w:val="bg-BG"/>
        </w:rPr>
        <w:t>. П</w:t>
      </w:r>
      <w:proofErr w:type="spellStart"/>
      <w:r w:rsidRPr="009D5516">
        <w:rPr>
          <w:rFonts w:ascii="Verdana" w:hAnsi="Verdana" w:cs="Arial"/>
        </w:rPr>
        <w:t>ремах</w:t>
      </w:r>
      <w:r w:rsidRPr="009D5516">
        <w:rPr>
          <w:rFonts w:ascii="Verdana" w:hAnsi="Verdana" w:cs="Arial"/>
          <w:lang w:val="bg-BG"/>
        </w:rPr>
        <w:t>ва</w:t>
      </w:r>
      <w:r w:rsidRPr="009D5516">
        <w:rPr>
          <w:rFonts w:ascii="Verdana" w:hAnsi="Verdana" w:cs="Arial"/>
        </w:rPr>
        <w:t>не</w:t>
      </w:r>
      <w:proofErr w:type="spellEnd"/>
      <w:r w:rsidRPr="009D5516">
        <w:rPr>
          <w:rFonts w:ascii="Verdana" w:hAnsi="Verdana" w:cs="Arial"/>
          <w:lang w:val="bg-BG"/>
        </w:rPr>
        <w:t xml:space="preserve"> на </w:t>
      </w:r>
      <w:proofErr w:type="spellStart"/>
      <w:r w:rsidRPr="009D5516">
        <w:rPr>
          <w:rFonts w:ascii="Verdana" w:hAnsi="Verdana" w:cs="Arial"/>
        </w:rPr>
        <w:t>нерегламентирани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зауствания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отпадъчни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води</w:t>
      </w:r>
      <w:proofErr w:type="spellEnd"/>
      <w:r w:rsidRPr="009D5516">
        <w:rPr>
          <w:rFonts w:ascii="Verdana" w:hAnsi="Verdana" w:cs="Arial"/>
        </w:rPr>
        <w:t xml:space="preserve"> в </w:t>
      </w:r>
      <w:r w:rsidRPr="009D5516">
        <w:rPr>
          <w:rFonts w:ascii="Verdana" w:hAnsi="Verdana" w:cs="Arial"/>
          <w:lang w:val="bg-BG"/>
        </w:rPr>
        <w:t xml:space="preserve">повърхностни водни обекти. </w:t>
      </w:r>
    </w:p>
    <w:p w:rsidR="00BF5EA7" w:rsidRPr="009D5516" w:rsidRDefault="00BF5EA7" w:rsidP="00BF5EA7">
      <w:pPr>
        <w:pStyle w:val="af0"/>
        <w:numPr>
          <w:ilvl w:val="0"/>
          <w:numId w:val="8"/>
        </w:numPr>
        <w:tabs>
          <w:tab w:val="clear" w:pos="860"/>
          <w:tab w:val="num" w:pos="0"/>
          <w:tab w:val="left" w:pos="284"/>
          <w:tab w:val="left" w:pos="851"/>
        </w:tabs>
        <w:ind w:left="0" w:right="-285" w:firstLine="567"/>
        <w:jc w:val="both"/>
        <w:rPr>
          <w:rFonts w:ascii="Verdana" w:hAnsi="Verdana" w:cs="Arial"/>
        </w:rPr>
      </w:pPr>
      <w:proofErr w:type="spellStart"/>
      <w:r w:rsidRPr="009D5516">
        <w:rPr>
          <w:rFonts w:ascii="Verdana" w:hAnsi="Verdana" w:cs="Arial"/>
        </w:rPr>
        <w:t>Да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се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допуска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заустване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непречистени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отпадъчни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води</w:t>
      </w:r>
      <w:proofErr w:type="spellEnd"/>
      <w:r w:rsidRPr="009D5516">
        <w:rPr>
          <w:rFonts w:ascii="Verdana" w:hAnsi="Verdana" w:cs="Arial"/>
        </w:rPr>
        <w:t xml:space="preserve"> в </w:t>
      </w:r>
      <w:proofErr w:type="spellStart"/>
      <w:r w:rsidRPr="009D5516">
        <w:rPr>
          <w:rFonts w:ascii="Verdana" w:hAnsi="Verdana" w:cs="Arial"/>
        </w:rPr>
        <w:t>подземните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водни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тела</w:t>
      </w:r>
      <w:proofErr w:type="spellEnd"/>
      <w:r w:rsidRPr="009D5516">
        <w:rPr>
          <w:rFonts w:ascii="Verdana" w:hAnsi="Verdana" w:cs="Arial"/>
        </w:rPr>
        <w:t>.</w:t>
      </w:r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 w:cs="Arial"/>
        </w:rPr>
        <w:t>При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изграждане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нови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промишлени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предприятия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да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се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изграждат</w:t>
      </w:r>
      <w:proofErr w:type="spellEnd"/>
      <w:r w:rsidRPr="009D5516">
        <w:rPr>
          <w:rFonts w:ascii="Verdana" w:hAnsi="Verdana" w:cs="Arial"/>
        </w:rPr>
        <w:t xml:space="preserve"> и </w:t>
      </w:r>
      <w:proofErr w:type="spellStart"/>
      <w:r w:rsidRPr="009D5516">
        <w:rPr>
          <w:rFonts w:ascii="Verdana" w:hAnsi="Verdana" w:cs="Arial"/>
        </w:rPr>
        <w:t>необходимите</w:t>
      </w:r>
      <w:proofErr w:type="spellEnd"/>
      <w:r w:rsidRPr="009D5516">
        <w:rPr>
          <w:rFonts w:ascii="Verdana" w:hAnsi="Verdana" w:cs="Arial"/>
        </w:rPr>
        <w:t xml:space="preserve"> </w:t>
      </w:r>
      <w:r w:rsidRPr="009D5516">
        <w:rPr>
          <w:rFonts w:ascii="Verdana" w:hAnsi="Verdana" w:cs="Arial"/>
          <w:lang w:val="bg-BG"/>
        </w:rPr>
        <w:t xml:space="preserve">локални </w:t>
      </w:r>
      <w:r w:rsidRPr="009D5516">
        <w:rPr>
          <w:rFonts w:ascii="Verdana" w:hAnsi="Verdana" w:cs="Arial"/>
        </w:rPr>
        <w:t>ПСОВ</w:t>
      </w:r>
      <w:r w:rsidRPr="009D5516">
        <w:rPr>
          <w:rFonts w:ascii="Verdana" w:hAnsi="Verdana" w:cs="Arial"/>
          <w:lang w:val="bg-BG"/>
        </w:rPr>
        <w:t>.</w:t>
      </w:r>
    </w:p>
    <w:p w:rsidR="003849BC" w:rsidRPr="003849BC" w:rsidRDefault="003849BC" w:rsidP="003849BC">
      <w:pPr>
        <w:pStyle w:val="af0"/>
        <w:numPr>
          <w:ilvl w:val="0"/>
          <w:numId w:val="8"/>
        </w:numPr>
        <w:tabs>
          <w:tab w:val="clear" w:pos="860"/>
          <w:tab w:val="num" w:pos="0"/>
          <w:tab w:val="left" w:pos="851"/>
        </w:tabs>
        <w:ind w:left="0" w:firstLine="567"/>
        <w:jc w:val="both"/>
        <w:rPr>
          <w:rFonts w:ascii="Verdana" w:hAnsi="Verdana" w:cs="Arial"/>
        </w:rPr>
      </w:pPr>
      <w:r w:rsidRPr="003849BC">
        <w:rPr>
          <w:rFonts w:ascii="Verdana" w:hAnsi="Verdana" w:cs="Arial"/>
        </w:rPr>
        <w:t xml:space="preserve">В </w:t>
      </w:r>
      <w:proofErr w:type="spellStart"/>
      <w:r w:rsidRPr="003849BC">
        <w:rPr>
          <w:rFonts w:ascii="Verdana" w:hAnsi="Verdana" w:cs="Arial"/>
        </w:rPr>
        <w:t>свлачищни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зони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външните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водоснабдителни</w:t>
      </w:r>
      <w:proofErr w:type="spellEnd"/>
      <w:r w:rsidRPr="003849BC">
        <w:rPr>
          <w:rFonts w:ascii="Verdana" w:hAnsi="Verdana" w:cs="Arial"/>
        </w:rPr>
        <w:t xml:space="preserve"> и </w:t>
      </w:r>
      <w:proofErr w:type="spellStart"/>
      <w:r w:rsidRPr="003849BC">
        <w:rPr>
          <w:rFonts w:ascii="Verdana" w:hAnsi="Verdana" w:cs="Arial"/>
        </w:rPr>
        <w:t>канализационни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отклонения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да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се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изграждат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при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спазване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изискванията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за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строителство</w:t>
      </w:r>
      <w:proofErr w:type="spellEnd"/>
      <w:r w:rsidRPr="003849BC">
        <w:rPr>
          <w:rFonts w:ascii="Verdana" w:hAnsi="Verdana" w:cs="Arial"/>
        </w:rPr>
        <w:t xml:space="preserve"> в </w:t>
      </w:r>
      <w:proofErr w:type="spellStart"/>
      <w:r w:rsidRPr="003849BC">
        <w:rPr>
          <w:rFonts w:ascii="Verdana" w:hAnsi="Verdana" w:cs="Arial"/>
        </w:rPr>
        <w:t>свлачищни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терени</w:t>
      </w:r>
      <w:proofErr w:type="spellEnd"/>
      <w:r w:rsidRPr="003849BC">
        <w:rPr>
          <w:rFonts w:ascii="Verdana" w:hAnsi="Verdana" w:cs="Arial"/>
        </w:rPr>
        <w:t xml:space="preserve">. </w:t>
      </w:r>
    </w:p>
    <w:p w:rsidR="00BF5EA7" w:rsidRPr="009D5516" w:rsidRDefault="00BF5EA7" w:rsidP="00BF5EA7">
      <w:pPr>
        <w:numPr>
          <w:ilvl w:val="0"/>
          <w:numId w:val="8"/>
        </w:numPr>
        <w:tabs>
          <w:tab w:val="clear" w:pos="860"/>
          <w:tab w:val="num" w:pos="0"/>
          <w:tab w:val="left" w:pos="284"/>
          <w:tab w:val="left" w:pos="851"/>
        </w:tabs>
        <w:spacing w:before="120"/>
        <w:ind w:left="0" w:right="-285" w:firstLine="567"/>
        <w:jc w:val="both"/>
        <w:rPr>
          <w:rFonts w:ascii="Verdana" w:hAnsi="Verdana" w:cs="Arial"/>
        </w:rPr>
      </w:pPr>
      <w:r w:rsidRPr="009D5516">
        <w:rPr>
          <w:rFonts w:ascii="Verdana" w:hAnsi="Verdana" w:cs="Arial"/>
          <w:lang w:val="bg-BG"/>
        </w:rPr>
        <w:t xml:space="preserve">Нарастването на бъдещото </w:t>
      </w:r>
      <w:proofErr w:type="spellStart"/>
      <w:r w:rsidRPr="009D5516">
        <w:rPr>
          <w:rFonts w:ascii="Verdana" w:hAnsi="Verdana" w:cs="Arial"/>
          <w:lang w:val="bg-BG"/>
        </w:rPr>
        <w:t>водоползуване</w:t>
      </w:r>
      <w:proofErr w:type="spellEnd"/>
      <w:r w:rsidRPr="009D5516">
        <w:rPr>
          <w:rFonts w:ascii="Verdana" w:hAnsi="Verdana" w:cs="Arial"/>
          <w:lang w:val="bg-BG"/>
        </w:rPr>
        <w:t xml:space="preserve"> да бъде съобразено с предвижданията на Плана за управление на речните басейни. </w:t>
      </w:r>
    </w:p>
    <w:p w:rsidR="00BF5EA7" w:rsidRPr="009D5516" w:rsidRDefault="00BF5EA7" w:rsidP="00BF5EA7">
      <w:pPr>
        <w:numPr>
          <w:ilvl w:val="0"/>
          <w:numId w:val="8"/>
        </w:numPr>
        <w:tabs>
          <w:tab w:val="clear" w:pos="860"/>
          <w:tab w:val="num" w:pos="0"/>
          <w:tab w:val="left" w:pos="284"/>
          <w:tab w:val="left" w:pos="851"/>
        </w:tabs>
        <w:spacing w:before="120"/>
        <w:ind w:left="0" w:right="-285" w:firstLine="567"/>
        <w:jc w:val="both"/>
        <w:rPr>
          <w:rFonts w:ascii="Verdana" w:hAnsi="Verdana" w:cs="Arial"/>
        </w:rPr>
      </w:pPr>
      <w:r w:rsidRPr="009D5516">
        <w:rPr>
          <w:rFonts w:ascii="Verdana" w:hAnsi="Verdana" w:cs="Arial"/>
          <w:lang w:val="bg-BG"/>
        </w:rPr>
        <w:t xml:space="preserve">При реализирането на отделни ПУП да не се допускат дейности, нарушаващи естественото състояние и </w:t>
      </w:r>
      <w:proofErr w:type="spellStart"/>
      <w:r w:rsidRPr="009D5516">
        <w:rPr>
          <w:rFonts w:ascii="Verdana" w:hAnsi="Verdana" w:cs="Arial"/>
          <w:lang w:val="bg-BG"/>
        </w:rPr>
        <w:t>проводимостта</w:t>
      </w:r>
      <w:proofErr w:type="spellEnd"/>
      <w:r w:rsidRPr="009D5516">
        <w:rPr>
          <w:rFonts w:ascii="Verdana" w:hAnsi="Verdana" w:cs="Arial"/>
          <w:lang w:val="bg-BG"/>
        </w:rPr>
        <w:t xml:space="preserve"> на реките в обхвата на плана</w:t>
      </w:r>
      <w:r w:rsidRPr="009D5516">
        <w:rPr>
          <w:rFonts w:ascii="Verdana" w:hAnsi="Verdana" w:cs="Arial"/>
        </w:rPr>
        <w:t>.</w:t>
      </w:r>
      <w:r w:rsidRPr="009D5516">
        <w:rPr>
          <w:rFonts w:ascii="Verdana" w:hAnsi="Verdana" w:cs="Arial"/>
          <w:lang w:val="bg-BG"/>
        </w:rPr>
        <w:t xml:space="preserve"> Да не се разрешава разполагането на жилищни или стопански постройки в </w:t>
      </w:r>
      <w:proofErr w:type="spellStart"/>
      <w:r w:rsidRPr="009D5516">
        <w:rPr>
          <w:rFonts w:ascii="Verdana" w:hAnsi="Verdana" w:cs="Arial"/>
          <w:lang w:val="bg-BG"/>
        </w:rPr>
        <w:t>заливаемите</w:t>
      </w:r>
      <w:proofErr w:type="spellEnd"/>
      <w:r w:rsidRPr="009D5516">
        <w:rPr>
          <w:rFonts w:ascii="Verdana" w:hAnsi="Verdana" w:cs="Arial"/>
          <w:lang w:val="bg-BG"/>
        </w:rPr>
        <w:t xml:space="preserve"> ивици или </w:t>
      </w:r>
      <w:proofErr w:type="spellStart"/>
      <w:r w:rsidRPr="009D5516">
        <w:rPr>
          <w:rFonts w:ascii="Verdana" w:hAnsi="Verdana" w:cs="Arial"/>
          <w:lang w:val="bg-BG"/>
        </w:rPr>
        <w:t>използуването</w:t>
      </w:r>
      <w:proofErr w:type="spellEnd"/>
      <w:r w:rsidRPr="009D5516">
        <w:rPr>
          <w:rFonts w:ascii="Verdana" w:hAnsi="Verdana" w:cs="Arial"/>
          <w:lang w:val="bg-BG"/>
        </w:rPr>
        <w:t xml:space="preserve"> им за депа за земни и скални маси. </w:t>
      </w:r>
    </w:p>
    <w:p w:rsidR="00BF5EA7" w:rsidRPr="009D5516" w:rsidRDefault="00BF5EA7" w:rsidP="00BF5EA7">
      <w:pPr>
        <w:numPr>
          <w:ilvl w:val="0"/>
          <w:numId w:val="8"/>
        </w:numPr>
        <w:tabs>
          <w:tab w:val="clear" w:pos="860"/>
          <w:tab w:val="num" w:pos="0"/>
          <w:tab w:val="left" w:pos="284"/>
          <w:tab w:val="left" w:pos="851"/>
        </w:tabs>
        <w:spacing w:before="120"/>
        <w:ind w:left="0" w:right="-285" w:firstLine="567"/>
        <w:jc w:val="both"/>
        <w:rPr>
          <w:rFonts w:ascii="Verdana" w:hAnsi="Verdana" w:cs="Arial"/>
        </w:rPr>
      </w:pPr>
      <w:proofErr w:type="spellStart"/>
      <w:r w:rsidRPr="009D5516">
        <w:rPr>
          <w:rFonts w:ascii="Verdana" w:hAnsi="Verdana" w:cs="Arial"/>
        </w:rPr>
        <w:t>Ограничаване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риска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от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наводнения</w:t>
      </w:r>
      <w:proofErr w:type="spellEnd"/>
      <w:r w:rsidRPr="009D5516">
        <w:rPr>
          <w:rFonts w:ascii="Verdana" w:hAnsi="Verdana" w:cs="Arial"/>
        </w:rPr>
        <w:t xml:space="preserve">, </w:t>
      </w:r>
      <w:r w:rsidRPr="009D5516">
        <w:rPr>
          <w:rFonts w:ascii="Verdana" w:hAnsi="Verdana" w:cs="Arial"/>
          <w:lang w:val="bg-BG"/>
        </w:rPr>
        <w:t xml:space="preserve">при нужда </w:t>
      </w:r>
      <w:proofErr w:type="spellStart"/>
      <w:r w:rsidRPr="009D5516">
        <w:rPr>
          <w:rFonts w:ascii="Verdana" w:hAnsi="Verdana" w:cs="Arial"/>
        </w:rPr>
        <w:t>чрез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корекция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р</w:t>
      </w:r>
      <w:proofErr w:type="spellStart"/>
      <w:r w:rsidRPr="009D5516">
        <w:rPr>
          <w:rFonts w:ascii="Verdana" w:hAnsi="Verdana" w:cs="Arial"/>
          <w:lang w:val="bg-BG"/>
        </w:rPr>
        <w:t>ечни</w:t>
      </w:r>
      <w:proofErr w:type="spellEnd"/>
      <w:r w:rsidRPr="009D5516">
        <w:rPr>
          <w:rFonts w:ascii="Verdana" w:hAnsi="Verdana" w:cs="Arial"/>
          <w:lang w:val="bg-BG"/>
        </w:rPr>
        <w:t xml:space="preserve"> корита, </w:t>
      </w:r>
      <w:proofErr w:type="spellStart"/>
      <w:r w:rsidRPr="009D5516">
        <w:rPr>
          <w:rFonts w:ascii="Verdana" w:hAnsi="Verdana" w:cs="Arial"/>
        </w:rPr>
        <w:t>изграждане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система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от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охранителни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канали</w:t>
      </w:r>
      <w:proofErr w:type="spellEnd"/>
      <w:r w:rsidRPr="009D5516">
        <w:rPr>
          <w:rFonts w:ascii="Verdana" w:hAnsi="Verdana" w:cs="Arial"/>
        </w:rPr>
        <w:t xml:space="preserve"> и </w:t>
      </w:r>
      <w:proofErr w:type="spellStart"/>
      <w:r w:rsidRPr="009D5516">
        <w:rPr>
          <w:rFonts w:ascii="Verdana" w:hAnsi="Verdana" w:cs="Arial"/>
        </w:rPr>
        <w:t>канавки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скатовите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води</w:t>
      </w:r>
      <w:proofErr w:type="spellEnd"/>
      <w:r w:rsidRPr="009D5516">
        <w:rPr>
          <w:rFonts w:ascii="Verdana" w:hAnsi="Verdana" w:cs="Arial"/>
        </w:rPr>
        <w:t>.</w:t>
      </w:r>
    </w:p>
    <w:p w:rsidR="00BF5EA7" w:rsidRPr="009D5516" w:rsidRDefault="00BF5EA7" w:rsidP="00BF5EA7">
      <w:pPr>
        <w:pStyle w:val="af0"/>
        <w:numPr>
          <w:ilvl w:val="0"/>
          <w:numId w:val="9"/>
        </w:numPr>
        <w:tabs>
          <w:tab w:val="num" w:pos="0"/>
          <w:tab w:val="left" w:pos="284"/>
          <w:tab w:val="left" w:pos="851"/>
        </w:tabs>
        <w:spacing w:before="120"/>
        <w:ind w:left="0" w:right="-285" w:firstLine="567"/>
        <w:jc w:val="both"/>
        <w:rPr>
          <w:rFonts w:ascii="Verdana" w:hAnsi="Verdana" w:cs="Arial"/>
          <w:b/>
          <w:u w:val="single"/>
          <w:lang w:val="bg-BG"/>
        </w:rPr>
      </w:pPr>
      <w:r w:rsidRPr="009D5516">
        <w:rPr>
          <w:rFonts w:ascii="Verdana" w:hAnsi="Verdana" w:cs="Arial"/>
          <w:lang w:val="bg-BG"/>
        </w:rPr>
        <w:t xml:space="preserve">При изграждане на </w:t>
      </w:r>
      <w:proofErr w:type="spellStart"/>
      <w:r w:rsidRPr="009D5516">
        <w:rPr>
          <w:rFonts w:ascii="Verdana" w:hAnsi="Verdana" w:cs="Arial"/>
          <w:lang w:val="bg-BG"/>
        </w:rPr>
        <w:t>брегоукрепителни</w:t>
      </w:r>
      <w:proofErr w:type="spellEnd"/>
      <w:r w:rsidRPr="009D5516">
        <w:rPr>
          <w:rFonts w:ascii="Verdana" w:hAnsi="Verdana" w:cs="Arial"/>
          <w:lang w:val="bg-BG"/>
        </w:rPr>
        <w:t xml:space="preserve"> съоръжения, да се прилагат </w:t>
      </w:r>
      <w:proofErr w:type="spellStart"/>
      <w:r w:rsidRPr="009D5516">
        <w:rPr>
          <w:rFonts w:ascii="Verdana" w:hAnsi="Verdana" w:cs="Arial"/>
          <w:lang w:val="bg-BG"/>
        </w:rPr>
        <w:t>екологосъобразни</w:t>
      </w:r>
      <w:proofErr w:type="spellEnd"/>
      <w:r w:rsidRPr="009D5516">
        <w:rPr>
          <w:rFonts w:ascii="Verdana" w:hAnsi="Verdana" w:cs="Arial"/>
          <w:lang w:val="bg-BG"/>
        </w:rPr>
        <w:t xml:space="preserve"> методи и решения, които биха нарушили в по-малка степен естествения ландшафт на бреговите ивици. </w:t>
      </w:r>
    </w:p>
    <w:p w:rsidR="00BF5EA7" w:rsidRPr="009D5516" w:rsidRDefault="00BF5EA7" w:rsidP="00BF5EA7">
      <w:pPr>
        <w:numPr>
          <w:ilvl w:val="0"/>
          <w:numId w:val="4"/>
        </w:numPr>
        <w:tabs>
          <w:tab w:val="num" w:pos="0"/>
          <w:tab w:val="left" w:pos="284"/>
          <w:tab w:val="left" w:pos="851"/>
        </w:tabs>
        <w:overflowPunct/>
        <w:autoSpaceDE/>
        <w:autoSpaceDN/>
        <w:adjustRightInd/>
        <w:spacing w:before="120"/>
        <w:ind w:left="0" w:right="-285" w:firstLine="567"/>
        <w:jc w:val="both"/>
        <w:textAlignment w:val="auto"/>
        <w:rPr>
          <w:rFonts w:ascii="Verdana" w:hAnsi="Verdana" w:cs="Arial"/>
          <w:b/>
          <w:u w:val="single"/>
        </w:rPr>
      </w:pPr>
      <w:proofErr w:type="spellStart"/>
      <w:r w:rsidRPr="009D5516">
        <w:rPr>
          <w:rFonts w:ascii="Verdana" w:hAnsi="Verdana" w:cs="Arial"/>
        </w:rPr>
        <w:t>Отнемането</w:t>
      </w:r>
      <w:proofErr w:type="spellEnd"/>
      <w:r w:rsidRPr="009D5516">
        <w:rPr>
          <w:rFonts w:ascii="Verdana" w:hAnsi="Verdana" w:cs="Arial"/>
        </w:rPr>
        <w:t xml:space="preserve">, </w:t>
      </w:r>
      <w:proofErr w:type="spellStart"/>
      <w:r w:rsidRPr="009D5516">
        <w:rPr>
          <w:rFonts w:ascii="Verdana" w:hAnsi="Verdana" w:cs="Arial"/>
        </w:rPr>
        <w:t>съхраняването</w:t>
      </w:r>
      <w:proofErr w:type="spellEnd"/>
      <w:r w:rsidRPr="009D5516">
        <w:rPr>
          <w:rFonts w:ascii="Verdana" w:hAnsi="Verdana" w:cs="Arial"/>
        </w:rPr>
        <w:t xml:space="preserve"> и </w:t>
      </w:r>
      <w:proofErr w:type="spellStart"/>
      <w:r w:rsidRPr="009D5516">
        <w:rPr>
          <w:rFonts w:ascii="Verdana" w:hAnsi="Verdana" w:cs="Arial"/>
        </w:rPr>
        <w:t>оползотворяването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хумусния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слой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от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почвата</w:t>
      </w:r>
      <w:proofErr w:type="spellEnd"/>
      <w:r w:rsidRPr="009D5516">
        <w:rPr>
          <w:rFonts w:ascii="Verdana" w:hAnsi="Verdana" w:cs="Arial"/>
          <w:b/>
          <w:i/>
        </w:rPr>
        <w:t xml:space="preserve"> </w:t>
      </w:r>
      <w:r w:rsidRPr="009D5516">
        <w:rPr>
          <w:rFonts w:ascii="Verdana" w:hAnsi="Verdana" w:cs="Arial"/>
        </w:rPr>
        <w:t xml:space="preserve">в </w:t>
      </w:r>
      <w:proofErr w:type="spellStart"/>
      <w:r w:rsidRPr="009D5516">
        <w:rPr>
          <w:rFonts w:ascii="Verdana" w:hAnsi="Verdana" w:cs="Arial"/>
        </w:rPr>
        <w:t>застрояваните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терени</w:t>
      </w:r>
      <w:proofErr w:type="spellEnd"/>
      <w:r w:rsidRPr="009D5516">
        <w:rPr>
          <w:rFonts w:ascii="Verdana" w:hAnsi="Verdana" w:cs="Arial"/>
        </w:rPr>
        <w:t xml:space="preserve"> е </w:t>
      </w:r>
      <w:proofErr w:type="spellStart"/>
      <w:r w:rsidRPr="009D5516">
        <w:rPr>
          <w:rFonts w:ascii="Verdana" w:hAnsi="Verdana" w:cs="Arial"/>
        </w:rPr>
        <w:t>задължителна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мярка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компенсиране</w:t>
      </w:r>
      <w:proofErr w:type="spellEnd"/>
      <w:r w:rsidRPr="009D5516">
        <w:rPr>
          <w:rFonts w:ascii="Verdana" w:hAnsi="Verdana" w:cs="Arial"/>
        </w:rPr>
        <w:t xml:space="preserve"> в </w:t>
      </w:r>
      <w:proofErr w:type="spellStart"/>
      <w:r w:rsidRPr="009D5516">
        <w:rPr>
          <w:rFonts w:ascii="Verdana" w:hAnsi="Verdana" w:cs="Arial"/>
        </w:rPr>
        <w:t>известна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степен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загубата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земеделски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земи</w:t>
      </w:r>
      <w:proofErr w:type="spellEnd"/>
      <w:r w:rsidRPr="009D5516">
        <w:rPr>
          <w:rFonts w:ascii="Verdana" w:hAnsi="Verdana" w:cs="Arial"/>
        </w:rPr>
        <w:t xml:space="preserve">. </w:t>
      </w:r>
      <w:proofErr w:type="spellStart"/>
      <w:r w:rsidRPr="009D5516">
        <w:rPr>
          <w:rFonts w:ascii="Verdana" w:hAnsi="Verdana" w:cs="Arial"/>
        </w:rPr>
        <w:t>Да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се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определят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площадки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хумусни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депа</w:t>
      </w:r>
      <w:proofErr w:type="spellEnd"/>
      <w:r w:rsidRPr="009D5516">
        <w:rPr>
          <w:rFonts w:ascii="Verdana" w:hAnsi="Verdana" w:cs="Arial"/>
        </w:rPr>
        <w:t xml:space="preserve"> в </w:t>
      </w:r>
      <w:r w:rsidRPr="009D5516">
        <w:rPr>
          <w:rFonts w:ascii="Verdana" w:hAnsi="Verdana" w:cs="Arial"/>
          <w:lang w:val="bg-BG"/>
        </w:rPr>
        <w:t>рамките на ОУП</w:t>
      </w:r>
      <w:r w:rsidRPr="009D5516">
        <w:rPr>
          <w:rFonts w:ascii="Verdana" w:hAnsi="Verdana" w:cs="Arial"/>
        </w:rPr>
        <w:t xml:space="preserve">. </w:t>
      </w:r>
    </w:p>
    <w:p w:rsidR="00BF5EA7" w:rsidRPr="00EC3119" w:rsidRDefault="00BF5EA7" w:rsidP="00BF5EA7">
      <w:pPr>
        <w:numPr>
          <w:ilvl w:val="0"/>
          <w:numId w:val="4"/>
        </w:numPr>
        <w:tabs>
          <w:tab w:val="num" w:pos="0"/>
          <w:tab w:val="left" w:pos="284"/>
          <w:tab w:val="left" w:pos="851"/>
        </w:tabs>
        <w:overflowPunct/>
        <w:autoSpaceDE/>
        <w:autoSpaceDN/>
        <w:adjustRightInd/>
        <w:spacing w:before="120"/>
        <w:ind w:left="0" w:right="-285" w:firstLine="567"/>
        <w:jc w:val="both"/>
        <w:textAlignment w:val="auto"/>
        <w:rPr>
          <w:rFonts w:ascii="Verdana" w:hAnsi="Verdana" w:cs="Arial"/>
          <w:b/>
          <w:u w:val="single"/>
        </w:rPr>
      </w:pPr>
      <w:r w:rsidRPr="00EC3119">
        <w:rPr>
          <w:rFonts w:ascii="Verdana" w:hAnsi="Verdana" w:cs="Arial"/>
          <w:lang w:val="bg-BG"/>
        </w:rPr>
        <w:lastRenderedPageBreak/>
        <w:t>Управлението на битовите и строителните отпадъци, формирани на територията на общината да се извършва съгласно изискванията на Закона за управление на отпадъците и Наредбата за управление на строителните отпадъци. Да се отредят подходящи терени за контролирано съхранение на оборски тор и депониране на сгурията от отоплителните съоръжения на твърдо гориво.</w:t>
      </w:r>
    </w:p>
    <w:p w:rsidR="00BF5EA7" w:rsidRPr="009D5516" w:rsidRDefault="00BF5EA7" w:rsidP="00BF5EA7">
      <w:pPr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851"/>
        </w:tabs>
        <w:spacing w:before="120"/>
        <w:ind w:left="0" w:right="-285" w:firstLine="567"/>
        <w:jc w:val="both"/>
        <w:rPr>
          <w:rFonts w:ascii="Verdana" w:hAnsi="Verdana" w:cs="Arial"/>
        </w:rPr>
      </w:pPr>
      <w:proofErr w:type="spellStart"/>
      <w:r w:rsidRPr="009D5516">
        <w:rPr>
          <w:rFonts w:ascii="Verdana" w:hAnsi="Verdana" w:cs="Arial"/>
        </w:rPr>
        <w:t>Обектите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</w:t>
      </w:r>
      <w:proofErr w:type="spellEnd"/>
      <w:r w:rsidRPr="009D5516">
        <w:rPr>
          <w:rFonts w:ascii="Verdana" w:hAnsi="Verdana" w:cs="Arial"/>
        </w:rPr>
        <w:t xml:space="preserve"> ВЕИ и в </w:t>
      </w:r>
      <w:proofErr w:type="spellStart"/>
      <w:r w:rsidRPr="009D5516">
        <w:rPr>
          <w:rFonts w:ascii="Verdana" w:hAnsi="Verdana" w:cs="Arial"/>
        </w:rPr>
        <w:t>частност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ползването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слънчевата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енергия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задоволяване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proofErr w:type="gram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 </w:t>
      </w:r>
      <w:proofErr w:type="spellStart"/>
      <w:r w:rsidRPr="009D5516">
        <w:rPr>
          <w:rFonts w:ascii="Verdana" w:hAnsi="Verdana" w:cs="Arial"/>
        </w:rPr>
        <w:t>част</w:t>
      </w:r>
      <w:proofErr w:type="spellEnd"/>
      <w:proofErr w:type="gram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от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енергийните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битови</w:t>
      </w:r>
      <w:proofErr w:type="spellEnd"/>
      <w:r w:rsidRPr="009D5516">
        <w:rPr>
          <w:rFonts w:ascii="Verdana" w:hAnsi="Verdana" w:cs="Arial"/>
        </w:rPr>
        <w:t xml:space="preserve"> и </w:t>
      </w:r>
      <w:proofErr w:type="spellStart"/>
      <w:r w:rsidRPr="009D5516">
        <w:rPr>
          <w:rFonts w:ascii="Verdana" w:hAnsi="Verdana" w:cs="Arial"/>
        </w:rPr>
        <w:t>производствени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нужди</w:t>
      </w:r>
      <w:proofErr w:type="spellEnd"/>
      <w:r w:rsidRPr="009D5516">
        <w:rPr>
          <w:rFonts w:ascii="Verdana" w:hAnsi="Verdana" w:cs="Arial"/>
          <w:lang w:val="bg-BG"/>
        </w:rPr>
        <w:t xml:space="preserve"> да става без</w:t>
      </w:r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засяга</w:t>
      </w:r>
      <w:proofErr w:type="spellEnd"/>
      <w:r w:rsidRPr="009D5516">
        <w:rPr>
          <w:rFonts w:ascii="Verdana" w:hAnsi="Verdana" w:cs="Arial"/>
          <w:lang w:val="bg-BG"/>
        </w:rPr>
        <w:t>не</w:t>
      </w:r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естествени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местообитания</w:t>
      </w:r>
      <w:proofErr w:type="spellEnd"/>
      <w:r w:rsidRPr="009D5516">
        <w:rPr>
          <w:rFonts w:ascii="Verdana" w:hAnsi="Verdana" w:cs="Arial"/>
        </w:rPr>
        <w:t xml:space="preserve"> и  </w:t>
      </w:r>
      <w:proofErr w:type="spellStart"/>
      <w:r w:rsidRPr="009D5516">
        <w:rPr>
          <w:rFonts w:ascii="Verdana" w:hAnsi="Verdana" w:cs="Arial"/>
        </w:rPr>
        <w:t>плодородни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земеделски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земи</w:t>
      </w:r>
      <w:proofErr w:type="spellEnd"/>
      <w:r w:rsidRPr="009D5516">
        <w:rPr>
          <w:rFonts w:ascii="Verdana" w:hAnsi="Verdana" w:cs="Arial"/>
        </w:rPr>
        <w:t xml:space="preserve">. </w:t>
      </w:r>
      <w:r w:rsidRPr="009D5516">
        <w:rPr>
          <w:rFonts w:ascii="Verdana" w:hAnsi="Verdana" w:cs="Arial"/>
          <w:lang w:val="bg-BG"/>
        </w:rPr>
        <w:t xml:space="preserve">Приоритетно да </w:t>
      </w:r>
      <w:proofErr w:type="spellStart"/>
      <w:r w:rsidRPr="009D5516">
        <w:rPr>
          <w:rFonts w:ascii="Verdana" w:hAnsi="Verdana" w:cs="Arial"/>
        </w:rPr>
        <w:t>бъдат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усвоявани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покривните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пространства</w:t>
      </w:r>
      <w:proofErr w:type="spellEnd"/>
      <w:r w:rsidRPr="009D5516">
        <w:rPr>
          <w:rFonts w:ascii="Verdana" w:hAnsi="Verdana" w:cs="Arial"/>
        </w:rPr>
        <w:t xml:space="preserve"> в </w:t>
      </w:r>
      <w:proofErr w:type="spellStart"/>
      <w:r w:rsidRPr="009D5516">
        <w:rPr>
          <w:rFonts w:ascii="Verdana" w:hAnsi="Verdana" w:cs="Arial"/>
        </w:rPr>
        <w:t>промишлените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зони</w:t>
      </w:r>
      <w:proofErr w:type="spellEnd"/>
      <w:r w:rsidRPr="009D5516">
        <w:rPr>
          <w:rFonts w:ascii="Verdana" w:hAnsi="Verdana" w:cs="Arial"/>
        </w:rPr>
        <w:t xml:space="preserve"> и </w:t>
      </w:r>
      <w:proofErr w:type="spellStart"/>
      <w:r w:rsidRPr="009D5516">
        <w:rPr>
          <w:rFonts w:ascii="Verdana" w:hAnsi="Verdana" w:cs="Arial"/>
        </w:rPr>
        <w:t>складовите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бази</w:t>
      </w:r>
      <w:proofErr w:type="spellEnd"/>
      <w:r w:rsidRPr="009D5516">
        <w:rPr>
          <w:rFonts w:ascii="Verdana" w:hAnsi="Verdana" w:cs="Arial"/>
        </w:rPr>
        <w:t>.</w:t>
      </w:r>
    </w:p>
    <w:p w:rsidR="00BF5EA7" w:rsidRPr="009D5516" w:rsidRDefault="00BF5EA7" w:rsidP="00BF5EA7">
      <w:pPr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851"/>
          <w:tab w:val="num" w:pos="2160"/>
        </w:tabs>
        <w:spacing w:before="120"/>
        <w:ind w:left="0" w:right="-285" w:firstLine="567"/>
        <w:jc w:val="both"/>
        <w:rPr>
          <w:rFonts w:ascii="Verdana" w:hAnsi="Verdana" w:cs="Arial"/>
        </w:rPr>
      </w:pPr>
      <w:r w:rsidRPr="009D5516">
        <w:rPr>
          <w:rFonts w:ascii="Verdana" w:hAnsi="Verdana" w:cs="Arial"/>
          <w:lang w:val="bg-BG"/>
        </w:rPr>
        <w:t>Елементите на техническата инфраструктура  да се проектират и изграждат преди реализирането на жилищни и обществени сгради в предвидените с ОУП жилищни, курортни и вилни зони.</w:t>
      </w:r>
      <w:r w:rsidR="003849BC">
        <w:rPr>
          <w:rFonts w:ascii="Verdana" w:hAnsi="Verdana" w:cs="Arial"/>
          <w:lang w:val="bg-BG"/>
        </w:rPr>
        <w:t xml:space="preserve"> Да се предвижда приоритетно газифициране на производствените  и  жилищните зони.</w:t>
      </w:r>
    </w:p>
    <w:p w:rsidR="00BF5EA7" w:rsidRPr="009D5516" w:rsidRDefault="00BF5EA7" w:rsidP="00BF5EA7">
      <w:pPr>
        <w:numPr>
          <w:ilvl w:val="0"/>
          <w:numId w:val="6"/>
        </w:numPr>
        <w:tabs>
          <w:tab w:val="clear" w:pos="710"/>
          <w:tab w:val="num" w:pos="0"/>
          <w:tab w:val="left" w:pos="284"/>
          <w:tab w:val="left" w:pos="851"/>
        </w:tabs>
        <w:spacing w:before="120"/>
        <w:ind w:left="0" w:right="-285" w:firstLine="567"/>
        <w:jc w:val="both"/>
        <w:rPr>
          <w:rFonts w:ascii="Verdana" w:hAnsi="Verdana" w:cs="Arial"/>
        </w:rPr>
      </w:pPr>
      <w:r w:rsidRPr="009D5516">
        <w:rPr>
          <w:rFonts w:ascii="Verdana" w:hAnsi="Verdana" w:cs="Arial"/>
          <w:lang w:val="bg-BG"/>
        </w:rPr>
        <w:t>Да се осигури спазването на националната нормативна уредба във връзка с културно-историческото наследство (включително ратифицираните от България международни конвенции в тази сфера)</w:t>
      </w:r>
      <w:r w:rsidRPr="009D5516">
        <w:rPr>
          <w:rFonts w:ascii="Verdana" w:hAnsi="Verdana" w:cs="Arial"/>
        </w:rPr>
        <w:t>.</w:t>
      </w:r>
    </w:p>
    <w:p w:rsidR="00BF5EA7" w:rsidRPr="009D5516" w:rsidRDefault="00BF5EA7" w:rsidP="00BF5EA7">
      <w:pPr>
        <w:tabs>
          <w:tab w:val="left" w:pos="284"/>
          <w:tab w:val="left" w:pos="851"/>
        </w:tabs>
        <w:spacing w:before="120"/>
        <w:ind w:left="720" w:right="-285" w:firstLine="567"/>
        <w:jc w:val="both"/>
        <w:rPr>
          <w:rFonts w:ascii="Verdana" w:hAnsi="Verdana" w:cs="Arial"/>
        </w:rPr>
      </w:pPr>
    </w:p>
    <w:p w:rsidR="00BF5EA7" w:rsidRPr="009D5516" w:rsidRDefault="00BF5EA7" w:rsidP="00BF5EA7">
      <w:pPr>
        <w:widowControl w:val="0"/>
        <w:tabs>
          <w:tab w:val="left" w:pos="284"/>
          <w:tab w:val="left" w:pos="851"/>
        </w:tabs>
        <w:spacing w:before="120" w:after="120"/>
        <w:ind w:right="-285" w:firstLine="567"/>
        <w:jc w:val="both"/>
        <w:rPr>
          <w:rFonts w:ascii="Verdana" w:hAnsi="Verdana"/>
          <w:b/>
        </w:rPr>
      </w:pPr>
      <w:r w:rsidRPr="009D5516">
        <w:rPr>
          <w:rFonts w:ascii="Verdana" w:hAnsi="Verdana"/>
          <w:b/>
        </w:rPr>
        <w:t xml:space="preserve">II. </w:t>
      </w:r>
      <w:proofErr w:type="spellStart"/>
      <w:r w:rsidRPr="009D5516">
        <w:rPr>
          <w:rFonts w:ascii="Verdana" w:hAnsi="Verdana"/>
          <w:b/>
        </w:rPr>
        <w:t>Мерки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за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наблюдение</w:t>
      </w:r>
      <w:proofErr w:type="spellEnd"/>
      <w:r w:rsidRPr="009D5516">
        <w:rPr>
          <w:rFonts w:ascii="Verdana" w:hAnsi="Verdana"/>
          <w:b/>
        </w:rPr>
        <w:t xml:space="preserve"> и </w:t>
      </w:r>
      <w:proofErr w:type="spellStart"/>
      <w:r w:rsidRPr="009D5516">
        <w:rPr>
          <w:rFonts w:ascii="Verdana" w:hAnsi="Verdana"/>
          <w:b/>
        </w:rPr>
        <w:t>контрол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при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прилагането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proofErr w:type="gramStart"/>
      <w:r w:rsidRPr="009D5516">
        <w:rPr>
          <w:rFonts w:ascii="Verdana" w:hAnsi="Verdana"/>
          <w:b/>
        </w:rPr>
        <w:t>на</w:t>
      </w:r>
      <w:proofErr w:type="spellEnd"/>
      <w:r w:rsidRPr="009D5516">
        <w:rPr>
          <w:rFonts w:ascii="Verdana" w:hAnsi="Verdana"/>
          <w:b/>
        </w:rPr>
        <w:t xml:space="preserve">  </w:t>
      </w:r>
      <w:proofErr w:type="spellStart"/>
      <w:r w:rsidRPr="009D5516">
        <w:rPr>
          <w:rFonts w:ascii="Verdana" w:hAnsi="Verdana"/>
          <w:b/>
        </w:rPr>
        <w:t>Общия</w:t>
      </w:r>
      <w:proofErr w:type="spellEnd"/>
      <w:proofErr w:type="gram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устройствен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план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на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Община</w:t>
      </w:r>
      <w:proofErr w:type="spellEnd"/>
      <w:r>
        <w:rPr>
          <w:rFonts w:ascii="Verdana" w:hAnsi="Verdana"/>
          <w:b/>
          <w:lang w:val="bg-BG"/>
        </w:rPr>
        <w:t xml:space="preserve"> </w:t>
      </w:r>
      <w:r w:rsidR="00EC3119">
        <w:rPr>
          <w:rFonts w:ascii="Verdana" w:hAnsi="Verdana"/>
          <w:b/>
          <w:lang w:val="bg-BG"/>
        </w:rPr>
        <w:t>Хисаря</w:t>
      </w:r>
      <w:r w:rsidRPr="009D5516">
        <w:rPr>
          <w:rFonts w:ascii="Verdana" w:hAnsi="Verdana"/>
          <w:b/>
        </w:rPr>
        <w:t xml:space="preserve"> 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ru-RU"/>
        </w:rPr>
      </w:pPr>
      <w:r w:rsidRPr="009D5516">
        <w:rPr>
          <w:rFonts w:ascii="Verdana" w:hAnsi="Verdana"/>
        </w:rPr>
        <w:t>1.</w:t>
      </w:r>
      <w:r w:rsidRPr="009D5516">
        <w:rPr>
          <w:rFonts w:ascii="Verdana" w:hAnsi="Verdana"/>
          <w:lang w:val="bg-BG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всяка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календарна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година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Община</w:t>
      </w:r>
      <w:proofErr w:type="spellEnd"/>
      <w:r>
        <w:rPr>
          <w:rFonts w:ascii="Verdana" w:hAnsi="Verdana"/>
          <w:lang w:val="bg-BG"/>
        </w:rPr>
        <w:t>та</w:t>
      </w:r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да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изготвя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доклад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прилагането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плана</w:t>
      </w:r>
      <w:proofErr w:type="spellEnd"/>
      <w:r w:rsidRPr="009D5516">
        <w:rPr>
          <w:rFonts w:ascii="Verdana" w:hAnsi="Verdana"/>
        </w:rPr>
        <w:t xml:space="preserve">, </w:t>
      </w:r>
      <w:proofErr w:type="spellStart"/>
      <w:r w:rsidRPr="009D5516">
        <w:rPr>
          <w:rFonts w:ascii="Verdana" w:hAnsi="Verdana"/>
        </w:rPr>
        <w:t>включително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мерките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предотвратяване</w:t>
      </w:r>
      <w:proofErr w:type="spellEnd"/>
      <w:r w:rsidRPr="009D5516">
        <w:rPr>
          <w:rFonts w:ascii="Verdana" w:hAnsi="Verdana"/>
        </w:rPr>
        <w:t xml:space="preserve">, </w:t>
      </w:r>
      <w:proofErr w:type="spellStart"/>
      <w:r w:rsidRPr="009D5516">
        <w:rPr>
          <w:rFonts w:ascii="Verdana" w:hAnsi="Verdana"/>
        </w:rPr>
        <w:t>намаляване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или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отстраняване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екологичните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щети</w:t>
      </w:r>
      <w:proofErr w:type="spellEnd"/>
      <w:r w:rsidRPr="009D5516">
        <w:rPr>
          <w:rFonts w:ascii="Verdana" w:hAnsi="Verdana"/>
        </w:rPr>
        <w:t xml:space="preserve"> в </w:t>
      </w:r>
      <w:proofErr w:type="spellStart"/>
      <w:r w:rsidRPr="009D5516">
        <w:rPr>
          <w:rFonts w:ascii="Verdana" w:hAnsi="Verdana"/>
        </w:rPr>
        <w:t>резултат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прилагането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плана</w:t>
      </w:r>
      <w:proofErr w:type="spellEnd"/>
      <w:r w:rsidRPr="009D5516">
        <w:rPr>
          <w:rFonts w:ascii="Verdana" w:hAnsi="Verdana"/>
        </w:rPr>
        <w:t xml:space="preserve">, </w:t>
      </w:r>
      <w:proofErr w:type="spellStart"/>
      <w:r w:rsidRPr="009D5516">
        <w:rPr>
          <w:rFonts w:ascii="Verdana" w:hAnsi="Verdana"/>
        </w:rPr>
        <w:t>който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да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представя</w:t>
      </w:r>
      <w:proofErr w:type="spellEnd"/>
      <w:r w:rsidRPr="009D5516">
        <w:rPr>
          <w:rFonts w:ascii="Verdana" w:hAnsi="Verdana"/>
        </w:rPr>
        <w:t xml:space="preserve"> в РИОСВ </w:t>
      </w:r>
      <w:proofErr w:type="spellStart"/>
      <w:r w:rsidRPr="009D5516">
        <w:rPr>
          <w:rFonts w:ascii="Verdana" w:hAnsi="Verdana"/>
        </w:rPr>
        <w:t>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по-късно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от</w:t>
      </w:r>
      <w:proofErr w:type="spellEnd"/>
      <w:r w:rsidRPr="009D5516">
        <w:rPr>
          <w:rFonts w:ascii="Verdana" w:hAnsi="Verdana"/>
        </w:rPr>
        <w:t xml:space="preserve"> 30 </w:t>
      </w:r>
      <w:proofErr w:type="spellStart"/>
      <w:r w:rsidRPr="009D5516">
        <w:rPr>
          <w:rFonts w:ascii="Verdana" w:hAnsi="Verdana"/>
        </w:rPr>
        <w:t>март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всяка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следваща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година</w:t>
      </w:r>
      <w:proofErr w:type="spellEnd"/>
      <w:r w:rsidRPr="009D5516">
        <w:rPr>
          <w:rFonts w:ascii="Verdana" w:hAnsi="Verdana"/>
        </w:rPr>
        <w:t>.</w:t>
      </w:r>
      <w:r w:rsidRPr="009D5516">
        <w:rPr>
          <w:rFonts w:ascii="Verdana" w:hAnsi="Verdana"/>
          <w:lang w:val="ru-RU"/>
        </w:rPr>
        <w:t xml:space="preserve"> 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ru-RU"/>
        </w:rPr>
      </w:pPr>
      <w:r w:rsidRPr="009D5516">
        <w:rPr>
          <w:rFonts w:ascii="Verdana" w:hAnsi="Verdana"/>
          <w:lang w:val="ru-RU"/>
        </w:rPr>
        <w:t xml:space="preserve">2. </w:t>
      </w:r>
      <w:proofErr w:type="spellStart"/>
      <w:r w:rsidRPr="009D5516">
        <w:rPr>
          <w:rFonts w:ascii="Verdana" w:hAnsi="Verdana"/>
          <w:lang w:val="ru-RU"/>
        </w:rPr>
        <w:t>Докладът</w:t>
      </w:r>
      <w:proofErr w:type="spellEnd"/>
      <w:r w:rsidRPr="009D5516">
        <w:rPr>
          <w:rFonts w:ascii="Verdana" w:hAnsi="Verdana"/>
          <w:lang w:val="ru-RU"/>
        </w:rPr>
        <w:t xml:space="preserve"> по наблюдение и </w:t>
      </w:r>
      <w:proofErr w:type="spellStart"/>
      <w:r w:rsidRPr="009D5516">
        <w:rPr>
          <w:rFonts w:ascii="Verdana" w:hAnsi="Verdana"/>
          <w:lang w:val="ru-RU"/>
        </w:rPr>
        <w:t>контрол</w:t>
      </w:r>
      <w:proofErr w:type="spellEnd"/>
      <w:r w:rsidRPr="009D5516">
        <w:rPr>
          <w:rFonts w:ascii="Verdana" w:hAnsi="Verdana"/>
          <w:lang w:val="ru-RU"/>
        </w:rPr>
        <w:t xml:space="preserve"> на </w:t>
      </w:r>
      <w:proofErr w:type="spellStart"/>
      <w:r w:rsidRPr="009D5516">
        <w:rPr>
          <w:rFonts w:ascii="Verdana" w:hAnsi="Verdana"/>
          <w:lang w:val="ru-RU"/>
        </w:rPr>
        <w:t>въздействието</w:t>
      </w:r>
      <w:proofErr w:type="spellEnd"/>
      <w:r w:rsidRPr="009D5516">
        <w:rPr>
          <w:rFonts w:ascii="Verdana" w:hAnsi="Verdana"/>
          <w:lang w:val="ru-RU"/>
        </w:rPr>
        <w:t xml:space="preserve"> </w:t>
      </w:r>
      <w:proofErr w:type="spellStart"/>
      <w:r w:rsidRPr="009D5516">
        <w:rPr>
          <w:rFonts w:ascii="Verdana" w:hAnsi="Verdana"/>
          <w:lang w:val="ru-RU"/>
        </w:rPr>
        <w:t>върху</w:t>
      </w:r>
      <w:proofErr w:type="spellEnd"/>
      <w:r w:rsidRPr="009D5516">
        <w:rPr>
          <w:rFonts w:ascii="Verdana" w:hAnsi="Verdana"/>
          <w:lang w:val="ru-RU"/>
        </w:rPr>
        <w:t xml:space="preserve"> </w:t>
      </w:r>
      <w:proofErr w:type="spellStart"/>
      <w:r w:rsidRPr="009D5516">
        <w:rPr>
          <w:rFonts w:ascii="Verdana" w:hAnsi="Verdana"/>
          <w:lang w:val="ru-RU"/>
        </w:rPr>
        <w:t>околната</w:t>
      </w:r>
      <w:proofErr w:type="spellEnd"/>
      <w:r w:rsidRPr="009D5516">
        <w:rPr>
          <w:rFonts w:ascii="Verdana" w:hAnsi="Verdana"/>
          <w:lang w:val="ru-RU"/>
        </w:rPr>
        <w:t xml:space="preserve"> среда да се </w:t>
      </w:r>
      <w:proofErr w:type="spellStart"/>
      <w:r w:rsidRPr="009D5516">
        <w:rPr>
          <w:rFonts w:ascii="Verdana" w:hAnsi="Verdana"/>
          <w:lang w:val="ru-RU"/>
        </w:rPr>
        <w:t>включва</w:t>
      </w:r>
      <w:proofErr w:type="spellEnd"/>
      <w:r w:rsidRPr="009D5516">
        <w:rPr>
          <w:rFonts w:ascii="Verdana" w:hAnsi="Verdana"/>
          <w:lang w:val="ru-RU"/>
        </w:rPr>
        <w:t xml:space="preserve"> в </w:t>
      </w:r>
      <w:proofErr w:type="spellStart"/>
      <w:r w:rsidRPr="009D5516">
        <w:rPr>
          <w:rFonts w:ascii="Verdana" w:hAnsi="Verdana"/>
          <w:lang w:val="ru-RU"/>
        </w:rPr>
        <w:t>ежегодните</w:t>
      </w:r>
      <w:proofErr w:type="spellEnd"/>
      <w:r w:rsidRPr="009D5516">
        <w:rPr>
          <w:rFonts w:ascii="Verdana" w:hAnsi="Verdana"/>
          <w:lang w:val="ru-RU"/>
        </w:rPr>
        <w:t xml:space="preserve"> </w:t>
      </w:r>
      <w:proofErr w:type="spellStart"/>
      <w:r w:rsidRPr="009D5516">
        <w:rPr>
          <w:rFonts w:ascii="Verdana" w:hAnsi="Verdana"/>
          <w:lang w:val="ru-RU"/>
        </w:rPr>
        <w:t>доклади</w:t>
      </w:r>
      <w:proofErr w:type="spellEnd"/>
      <w:r w:rsidRPr="009D5516">
        <w:rPr>
          <w:rFonts w:ascii="Verdana" w:hAnsi="Verdana"/>
          <w:lang w:val="ru-RU"/>
        </w:rPr>
        <w:t xml:space="preserve"> за </w:t>
      </w:r>
      <w:proofErr w:type="spellStart"/>
      <w:r w:rsidRPr="009D5516">
        <w:rPr>
          <w:rFonts w:ascii="Verdana" w:hAnsi="Verdana"/>
          <w:lang w:val="ru-RU"/>
        </w:rPr>
        <w:t>изпълнение</w:t>
      </w:r>
      <w:proofErr w:type="spellEnd"/>
      <w:r w:rsidRPr="009D5516">
        <w:rPr>
          <w:rFonts w:ascii="Verdana" w:hAnsi="Verdana"/>
          <w:lang w:val="ru-RU"/>
        </w:rPr>
        <w:t xml:space="preserve"> на ОУП по </w:t>
      </w:r>
      <w:proofErr w:type="spellStart"/>
      <w:proofErr w:type="gramStart"/>
      <w:r w:rsidRPr="009D5516">
        <w:rPr>
          <w:rFonts w:ascii="Verdana" w:hAnsi="Verdana"/>
          <w:lang w:val="ru-RU"/>
        </w:rPr>
        <w:t>реда</w:t>
      </w:r>
      <w:proofErr w:type="spellEnd"/>
      <w:r w:rsidRPr="009D5516">
        <w:rPr>
          <w:rFonts w:ascii="Verdana" w:hAnsi="Verdana"/>
          <w:lang w:val="ru-RU"/>
        </w:rPr>
        <w:t xml:space="preserve"> на</w:t>
      </w:r>
      <w:proofErr w:type="gramEnd"/>
      <w:r w:rsidRPr="009D5516">
        <w:rPr>
          <w:rFonts w:ascii="Verdana" w:hAnsi="Verdana"/>
          <w:lang w:val="ru-RU"/>
        </w:rPr>
        <w:t xml:space="preserve"> чл. 127, ал. 9 от ЗУТ.</w:t>
      </w:r>
    </w:p>
    <w:p w:rsidR="00BF5EA7" w:rsidRPr="009D5516" w:rsidRDefault="00BF5EA7" w:rsidP="00BF5EA7">
      <w:pPr>
        <w:tabs>
          <w:tab w:val="left" w:pos="284"/>
          <w:tab w:val="left" w:pos="720"/>
          <w:tab w:val="left" w:pos="851"/>
        </w:tabs>
        <w:ind w:right="-285" w:firstLine="567"/>
        <w:jc w:val="both"/>
        <w:rPr>
          <w:rFonts w:ascii="Verdana" w:hAnsi="Verdana"/>
          <w:lang w:val="ru-RU"/>
        </w:rPr>
      </w:pPr>
      <w:r w:rsidRPr="009D5516">
        <w:rPr>
          <w:rFonts w:ascii="Verdana" w:hAnsi="Verdana"/>
          <w:lang w:val="ru-RU"/>
        </w:rPr>
        <w:t xml:space="preserve">3. </w:t>
      </w:r>
      <w:proofErr w:type="spellStart"/>
      <w:r w:rsidRPr="009D5516">
        <w:rPr>
          <w:rFonts w:ascii="Verdana" w:hAnsi="Verdana"/>
          <w:lang w:val="ru-RU"/>
        </w:rPr>
        <w:t>Наблюдението</w:t>
      </w:r>
      <w:proofErr w:type="spellEnd"/>
      <w:r w:rsidRPr="009D5516">
        <w:rPr>
          <w:rFonts w:ascii="Verdana" w:hAnsi="Verdana"/>
          <w:lang w:val="ru-RU"/>
        </w:rPr>
        <w:t xml:space="preserve"> и </w:t>
      </w:r>
      <w:proofErr w:type="spellStart"/>
      <w:r w:rsidRPr="009D5516">
        <w:rPr>
          <w:rFonts w:ascii="Verdana" w:hAnsi="Verdana"/>
          <w:lang w:val="ru-RU"/>
        </w:rPr>
        <w:t>контролът</w:t>
      </w:r>
      <w:proofErr w:type="spellEnd"/>
      <w:r w:rsidRPr="009D5516">
        <w:rPr>
          <w:rFonts w:ascii="Verdana" w:hAnsi="Verdana"/>
          <w:lang w:val="ru-RU"/>
        </w:rPr>
        <w:t xml:space="preserve"> да се </w:t>
      </w:r>
      <w:proofErr w:type="spellStart"/>
      <w:r w:rsidRPr="009D5516">
        <w:rPr>
          <w:rFonts w:ascii="Verdana" w:hAnsi="Verdana"/>
          <w:lang w:val="ru-RU"/>
        </w:rPr>
        <w:t>извършват</w:t>
      </w:r>
      <w:proofErr w:type="spellEnd"/>
      <w:r w:rsidRPr="009D5516">
        <w:rPr>
          <w:rFonts w:ascii="Verdana" w:hAnsi="Verdana"/>
          <w:lang w:val="ru-RU"/>
        </w:rPr>
        <w:t xml:space="preserve"> </w:t>
      </w:r>
      <w:proofErr w:type="spellStart"/>
      <w:r w:rsidRPr="009D5516">
        <w:rPr>
          <w:rFonts w:ascii="Verdana" w:hAnsi="Verdana"/>
          <w:lang w:val="ru-RU"/>
        </w:rPr>
        <w:t>въз</w:t>
      </w:r>
      <w:proofErr w:type="spellEnd"/>
      <w:r w:rsidRPr="009D5516">
        <w:rPr>
          <w:rFonts w:ascii="Verdana" w:hAnsi="Verdana"/>
          <w:lang w:val="ru-RU"/>
        </w:rPr>
        <w:t xml:space="preserve"> основа на </w:t>
      </w:r>
      <w:proofErr w:type="spellStart"/>
      <w:r w:rsidRPr="009D5516">
        <w:rPr>
          <w:rFonts w:ascii="Verdana" w:hAnsi="Verdana"/>
          <w:lang w:val="ru-RU"/>
        </w:rPr>
        <w:t>следните</w:t>
      </w:r>
      <w:proofErr w:type="spellEnd"/>
      <w:r w:rsidRPr="009D5516">
        <w:rPr>
          <w:rFonts w:ascii="Verdana" w:hAnsi="Verdana"/>
          <w:lang w:val="ru-RU"/>
        </w:rPr>
        <w:t xml:space="preserve"> мерки  и </w:t>
      </w:r>
      <w:proofErr w:type="spellStart"/>
      <w:r w:rsidRPr="009D5516">
        <w:rPr>
          <w:rFonts w:ascii="Verdana" w:hAnsi="Verdana"/>
          <w:lang w:val="ru-RU"/>
        </w:rPr>
        <w:t>индикатори</w:t>
      </w:r>
      <w:proofErr w:type="spellEnd"/>
      <w:r w:rsidRPr="009D5516">
        <w:rPr>
          <w:rFonts w:ascii="Verdana" w:hAnsi="Verdana"/>
          <w:lang w:val="ru-RU"/>
        </w:rPr>
        <w:t>:</w:t>
      </w:r>
    </w:p>
    <w:p w:rsidR="00BF5EA7" w:rsidRPr="009D5516" w:rsidRDefault="00BF5EA7" w:rsidP="00BF5EA7">
      <w:pPr>
        <w:tabs>
          <w:tab w:val="left" w:pos="720"/>
        </w:tabs>
        <w:ind w:right="-285" w:firstLine="540"/>
        <w:jc w:val="both"/>
        <w:rPr>
          <w:rFonts w:ascii="Verdana" w:hAnsi="Verdana"/>
          <w:lang w:val="ru-RU"/>
        </w:rPr>
      </w:pPr>
    </w:p>
    <w:tbl>
      <w:tblPr>
        <w:tblW w:w="9450" w:type="dxa"/>
        <w:jc w:val="center"/>
        <w:tblInd w:w="1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4140"/>
        <w:gridCol w:w="1800"/>
        <w:gridCol w:w="1805"/>
      </w:tblGrid>
      <w:tr w:rsidR="0031309E" w:rsidRPr="003D5650" w:rsidTr="00AB303D">
        <w:trPr>
          <w:trHeight w:val="385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jc w:val="center"/>
              <w:rPr>
                <w:rFonts w:ascii="Verdana" w:hAnsi="Verdana"/>
                <w:b/>
              </w:rPr>
            </w:pPr>
            <w:proofErr w:type="spellStart"/>
            <w:r w:rsidRPr="003D5650">
              <w:rPr>
                <w:rFonts w:ascii="Verdana" w:hAnsi="Verdana"/>
                <w:b/>
                <w:lang w:val="ru-RU"/>
              </w:rPr>
              <w:t>Компоненти</w:t>
            </w:r>
            <w:proofErr w:type="spellEnd"/>
            <w:r w:rsidRPr="003D5650">
              <w:rPr>
                <w:rFonts w:ascii="Verdana" w:hAnsi="Verdana"/>
                <w:b/>
              </w:rPr>
              <w:t xml:space="preserve"> и фактори на</w:t>
            </w:r>
          </w:p>
          <w:p w:rsidR="0031309E" w:rsidRPr="003D5650" w:rsidRDefault="0031309E" w:rsidP="00AB303D">
            <w:pPr>
              <w:pStyle w:val="a6"/>
              <w:jc w:val="center"/>
              <w:rPr>
                <w:rFonts w:ascii="Verdana" w:hAnsi="Verdana"/>
                <w:b/>
              </w:rPr>
            </w:pPr>
            <w:r w:rsidRPr="003D5650">
              <w:rPr>
                <w:rFonts w:ascii="Verdana" w:hAnsi="Verdana"/>
                <w:b/>
              </w:rPr>
              <w:t>околната среда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jc w:val="center"/>
              <w:rPr>
                <w:rFonts w:ascii="Verdana" w:hAnsi="Verdana"/>
                <w:b/>
              </w:rPr>
            </w:pPr>
          </w:p>
          <w:p w:rsidR="0031309E" w:rsidRPr="003D5650" w:rsidRDefault="0031309E" w:rsidP="00AB303D">
            <w:pPr>
              <w:pStyle w:val="a6"/>
              <w:jc w:val="center"/>
              <w:rPr>
                <w:rFonts w:ascii="Verdana" w:hAnsi="Verdana"/>
                <w:b/>
                <w:lang w:val="ru-RU"/>
              </w:rPr>
            </w:pPr>
            <w:r w:rsidRPr="003D5650">
              <w:rPr>
                <w:rFonts w:ascii="Verdana" w:hAnsi="Verdana"/>
                <w:b/>
                <w:lang w:val="ru-RU"/>
              </w:rPr>
              <w:t>мерки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jc w:val="center"/>
              <w:rPr>
                <w:rFonts w:ascii="Verdana" w:hAnsi="Verdana"/>
                <w:b/>
              </w:rPr>
            </w:pPr>
          </w:p>
          <w:p w:rsidR="0031309E" w:rsidRPr="003D5650" w:rsidRDefault="0031309E" w:rsidP="00AB303D">
            <w:pPr>
              <w:pStyle w:val="a6"/>
              <w:jc w:val="center"/>
              <w:rPr>
                <w:rFonts w:ascii="Verdana" w:hAnsi="Verdana"/>
                <w:b/>
              </w:rPr>
            </w:pPr>
            <w:r w:rsidRPr="003D5650">
              <w:rPr>
                <w:rFonts w:ascii="Verdana" w:hAnsi="Verdana"/>
                <w:b/>
              </w:rPr>
              <w:t>Срокове</w:t>
            </w:r>
          </w:p>
          <w:p w:rsidR="0031309E" w:rsidRPr="003D5650" w:rsidRDefault="0031309E" w:rsidP="00AB303D">
            <w:pPr>
              <w:pStyle w:val="a6"/>
              <w:jc w:val="center"/>
              <w:rPr>
                <w:rFonts w:ascii="Verdana" w:hAnsi="Verdana"/>
                <w:b/>
              </w:rPr>
            </w:pPr>
            <w:r w:rsidRPr="003D5650">
              <w:rPr>
                <w:rFonts w:ascii="Verdana" w:hAnsi="Verdana"/>
                <w:b/>
              </w:rPr>
              <w:t>/период/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jc w:val="center"/>
              <w:rPr>
                <w:rFonts w:ascii="Verdana" w:hAnsi="Verdana"/>
                <w:b/>
              </w:rPr>
            </w:pPr>
          </w:p>
          <w:p w:rsidR="0031309E" w:rsidRPr="003D5650" w:rsidRDefault="0031309E" w:rsidP="00AB303D">
            <w:pPr>
              <w:pStyle w:val="a6"/>
              <w:jc w:val="center"/>
              <w:rPr>
                <w:rFonts w:ascii="Verdana" w:hAnsi="Verdana"/>
                <w:b/>
              </w:rPr>
            </w:pPr>
            <w:r w:rsidRPr="003D5650">
              <w:rPr>
                <w:rFonts w:ascii="Verdana" w:hAnsi="Verdana"/>
                <w:b/>
              </w:rPr>
              <w:t>Отговорен орган</w:t>
            </w:r>
          </w:p>
          <w:p w:rsidR="0031309E" w:rsidRPr="003D5650" w:rsidRDefault="0031309E" w:rsidP="00AB303D">
            <w:pPr>
              <w:pStyle w:val="a6"/>
              <w:jc w:val="center"/>
              <w:rPr>
                <w:rFonts w:ascii="Verdana" w:hAnsi="Verdana"/>
                <w:b/>
              </w:rPr>
            </w:pPr>
          </w:p>
        </w:tc>
      </w:tr>
      <w:tr w:rsidR="0031309E" w:rsidRPr="003D5650" w:rsidTr="00AB303D">
        <w:trPr>
          <w:trHeight w:val="385"/>
          <w:jc w:val="center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jc w:val="center"/>
              <w:rPr>
                <w:rFonts w:ascii="Verdana" w:hAnsi="Verdana"/>
                <w:b/>
              </w:rPr>
            </w:pPr>
            <w:r w:rsidRPr="003D5650">
              <w:rPr>
                <w:rFonts w:ascii="Verdana" w:hAnsi="Verdana"/>
                <w:b/>
              </w:rPr>
              <w:t xml:space="preserve">Атмосферен въздух </w:t>
            </w:r>
          </w:p>
          <w:p w:rsidR="0031309E" w:rsidRPr="003D5650" w:rsidRDefault="0031309E" w:rsidP="00AB303D">
            <w:pPr>
              <w:pStyle w:val="a6"/>
              <w:jc w:val="center"/>
              <w:rPr>
                <w:rFonts w:ascii="Verdana" w:hAnsi="Verdan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Контрол на емисиите  на вредни вещества в атмосферния  въздух  от обекти и дейности с неподвижни източници</w:t>
            </w:r>
            <w:r>
              <w:rPr>
                <w:rFonts w:ascii="Verdana" w:hAnsi="Verdan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 xml:space="preserve"> Съгласно утвърдени планове за мониторинг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r w:rsidRPr="003D5650">
              <w:rPr>
                <w:rFonts w:ascii="Verdana" w:hAnsi="Verdana"/>
                <w:lang w:val="ru-RU"/>
              </w:rPr>
              <w:t>РИОСВ,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proofErr w:type="spellStart"/>
            <w:r w:rsidRPr="003D5650">
              <w:rPr>
                <w:rFonts w:ascii="Verdana" w:hAnsi="Verdana"/>
                <w:lang w:val="ru-RU"/>
              </w:rPr>
              <w:t>Производствени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предприятия</w:t>
            </w:r>
          </w:p>
        </w:tc>
      </w:tr>
      <w:tr w:rsidR="0031309E" w:rsidRPr="003D5650" w:rsidTr="00AB303D">
        <w:trPr>
          <w:trHeight w:val="385"/>
          <w:jc w:val="center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9E" w:rsidRPr="003D5650" w:rsidRDefault="0031309E" w:rsidP="00AB303D">
            <w:pPr>
              <w:rPr>
                <w:rFonts w:ascii="Verdana" w:hAnsi="Verdan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Контрол по отношение на локализацията на нови производствени зони</w:t>
            </w:r>
            <w:r>
              <w:rPr>
                <w:rFonts w:ascii="Verdana" w:hAnsi="Verdan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Постоянно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r w:rsidRPr="003D5650">
              <w:rPr>
                <w:rFonts w:ascii="Verdana" w:hAnsi="Verdana"/>
                <w:lang w:val="ru-RU"/>
              </w:rPr>
              <w:t xml:space="preserve">Община </w:t>
            </w:r>
          </w:p>
        </w:tc>
      </w:tr>
      <w:tr w:rsidR="0031309E" w:rsidRPr="003D5650" w:rsidTr="00AB303D">
        <w:trPr>
          <w:cantSplit/>
          <w:trHeight w:val="385"/>
          <w:jc w:val="center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9E" w:rsidRPr="003D5650" w:rsidRDefault="0031309E" w:rsidP="00AB303D">
            <w:pPr>
              <w:rPr>
                <w:rFonts w:ascii="Verdana" w:hAnsi="Verdan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proofErr w:type="spellStart"/>
            <w:r w:rsidRPr="003D5650">
              <w:rPr>
                <w:rFonts w:ascii="Verdana" w:hAnsi="Verdana"/>
                <w:lang w:val="ru-RU"/>
              </w:rPr>
              <w:t>Контрол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върху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експлоатацията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пречиствателните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съоръжения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за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улавяне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или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обезвреждане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вредни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компоненти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в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газовите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и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вентилационни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потоци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,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изхвърляни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в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атмосферния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въздух</w:t>
            </w:r>
            <w:proofErr w:type="spellEnd"/>
            <w:r>
              <w:rPr>
                <w:rFonts w:ascii="Verdana" w:hAnsi="Verdana"/>
                <w:lang w:val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Постоянно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РИОСВ, Производствени предприятия</w:t>
            </w:r>
          </w:p>
        </w:tc>
      </w:tr>
      <w:tr w:rsidR="0031309E" w:rsidRPr="003D5650" w:rsidTr="00AB303D">
        <w:trPr>
          <w:cantSplit/>
          <w:trHeight w:val="385"/>
          <w:jc w:val="center"/>
        </w:trPr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proofErr w:type="spellStart"/>
            <w:proofErr w:type="gramStart"/>
            <w:r w:rsidRPr="003D5650">
              <w:rPr>
                <w:rFonts w:ascii="Verdana" w:hAnsi="Verdana"/>
                <w:lang w:val="ru-RU"/>
              </w:rPr>
              <w:t>Контрол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и</w:t>
            </w:r>
            <w:proofErr w:type="gramEnd"/>
            <w:r w:rsidRPr="003D5650">
              <w:rPr>
                <w:rFonts w:ascii="Verdana" w:hAnsi="Verdana"/>
                <w:lang w:val="ru-RU"/>
              </w:rPr>
              <w:t xml:space="preserve"> управление на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качеството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атмосферния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въздух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/КАВ / с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оглед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поддържане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нивата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замърсителите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под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установените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норми</w:t>
            </w:r>
            <w:proofErr w:type="spellEnd"/>
            <w:r>
              <w:rPr>
                <w:rFonts w:ascii="Verdana" w:hAnsi="Verdana"/>
                <w:lang w:val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Постоянно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РИОСВ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 xml:space="preserve">Община </w:t>
            </w:r>
          </w:p>
        </w:tc>
      </w:tr>
      <w:tr w:rsidR="0031309E" w:rsidRPr="003D5650" w:rsidTr="00AB303D">
        <w:trPr>
          <w:cantSplit/>
          <w:trHeight w:val="385"/>
          <w:jc w:val="center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b/>
                <w:bCs/>
              </w:rPr>
            </w:pPr>
            <w:r w:rsidRPr="003D5650">
              <w:rPr>
                <w:rFonts w:ascii="Verdana" w:hAnsi="Verdana"/>
                <w:b/>
                <w:bCs/>
              </w:rPr>
              <w:t xml:space="preserve">Повърхностни и подземни </w:t>
            </w:r>
            <w:r w:rsidRPr="003D5650">
              <w:rPr>
                <w:rFonts w:ascii="Verdana" w:hAnsi="Verdana"/>
                <w:b/>
                <w:bCs/>
              </w:rPr>
              <w:lastRenderedPageBreak/>
              <w:t>води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proofErr w:type="spellStart"/>
            <w:r w:rsidRPr="003D5650">
              <w:rPr>
                <w:rFonts w:ascii="Verdana" w:hAnsi="Verdana"/>
                <w:lang w:val="ru-RU"/>
              </w:rPr>
              <w:lastRenderedPageBreak/>
              <w:t>Контрол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качествата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отпадъчните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води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преди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заустването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им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във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водоприемника</w:t>
            </w:r>
            <w:r>
              <w:rPr>
                <w:rFonts w:ascii="Verdana" w:hAnsi="Verdana"/>
                <w:lang w:val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Постоянно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РИОСВ,</w:t>
            </w:r>
            <w:r>
              <w:rPr>
                <w:rFonts w:ascii="Verdana" w:hAnsi="Verdana"/>
              </w:rPr>
              <w:t xml:space="preserve"> </w:t>
            </w:r>
            <w:r w:rsidRPr="003D5650">
              <w:rPr>
                <w:rFonts w:ascii="Verdana" w:hAnsi="Verdana"/>
              </w:rPr>
              <w:t>БД ИБР</w:t>
            </w:r>
          </w:p>
        </w:tc>
      </w:tr>
      <w:tr w:rsidR="0031309E" w:rsidRPr="003D5650" w:rsidTr="00AB303D">
        <w:trPr>
          <w:cantSplit/>
          <w:trHeight w:val="385"/>
          <w:jc w:val="center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9E" w:rsidRPr="003D5650" w:rsidRDefault="0031309E" w:rsidP="00AB303D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proofErr w:type="spellStart"/>
            <w:r w:rsidRPr="003D5650">
              <w:rPr>
                <w:rFonts w:ascii="Verdana" w:hAnsi="Verdana"/>
                <w:lang w:val="ru-RU"/>
              </w:rPr>
              <w:t>Контрол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по отношение 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ограниченията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в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границите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на СОЗ на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водоизточници</w:t>
            </w:r>
            <w:proofErr w:type="spellEnd"/>
            <w:r>
              <w:rPr>
                <w:rFonts w:ascii="Verdana" w:hAnsi="Verdana"/>
                <w:lang w:val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Постоянно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proofErr w:type="spellStart"/>
            <w:r w:rsidRPr="003D5650">
              <w:rPr>
                <w:rFonts w:ascii="Verdana" w:hAnsi="Verdana"/>
              </w:rPr>
              <w:t>Басейнова</w:t>
            </w:r>
            <w:proofErr w:type="spellEnd"/>
            <w:r w:rsidRPr="003D5650">
              <w:rPr>
                <w:rFonts w:ascii="Verdana" w:hAnsi="Verdana"/>
              </w:rPr>
              <w:t xml:space="preserve"> дирекция,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РЗ</w:t>
            </w:r>
            <w:r>
              <w:rPr>
                <w:rFonts w:ascii="Verdana" w:hAnsi="Verdana"/>
              </w:rPr>
              <w:t>И</w:t>
            </w:r>
            <w:r w:rsidRPr="003D5650">
              <w:rPr>
                <w:rFonts w:ascii="Verdana" w:hAnsi="Verdana"/>
              </w:rPr>
              <w:t xml:space="preserve"> </w:t>
            </w:r>
          </w:p>
        </w:tc>
      </w:tr>
      <w:tr w:rsidR="0031309E" w:rsidRPr="003D5650" w:rsidTr="00AB303D">
        <w:trPr>
          <w:cantSplit/>
          <w:trHeight w:val="1091"/>
          <w:jc w:val="center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9E" w:rsidRPr="003D5650" w:rsidRDefault="0031309E" w:rsidP="00AB303D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proofErr w:type="spellStart"/>
            <w:r w:rsidRPr="003D5650">
              <w:rPr>
                <w:rFonts w:ascii="Verdana" w:hAnsi="Verdana"/>
                <w:lang w:val="ru-RU"/>
              </w:rPr>
              <w:t>Контрол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върху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работата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локалните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пречиствателни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съоръжения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промишлените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предприятия и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населените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места</w:t>
            </w:r>
            <w:r>
              <w:rPr>
                <w:rFonts w:ascii="Verdana" w:hAnsi="Verdana"/>
                <w:lang w:val="ru-RU"/>
              </w:rPr>
              <w:t>.</w:t>
            </w:r>
          </w:p>
          <w:p w:rsidR="0031309E" w:rsidRPr="003D5650" w:rsidRDefault="0031309E" w:rsidP="00AB303D">
            <w:pPr>
              <w:rPr>
                <w:rFonts w:ascii="Verdana" w:hAnsi="Verdana"/>
                <w:lang w:val="ru-RU"/>
              </w:rPr>
            </w:pPr>
            <w:r w:rsidRPr="003D5650">
              <w:rPr>
                <w:lang w:val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proofErr w:type="spellStart"/>
            <w:r w:rsidRPr="003D5650">
              <w:rPr>
                <w:rFonts w:ascii="Verdana" w:hAnsi="Verdana"/>
                <w:lang w:val="ru-RU"/>
              </w:rPr>
              <w:t>Непрекъснато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Оператор, РИОСВ, БД ИБР- Пловдив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</w:tr>
      <w:tr w:rsidR="0031309E" w:rsidRPr="003D5650" w:rsidTr="00AB303D">
        <w:trPr>
          <w:cantSplit/>
          <w:trHeight w:val="853"/>
          <w:jc w:val="center"/>
        </w:trPr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9E" w:rsidRPr="003D5650" w:rsidRDefault="0031309E" w:rsidP="00AB303D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DB657B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r w:rsidRPr="00DB657B">
              <w:rPr>
                <w:rFonts w:ascii="Verdana" w:hAnsi="Verdana"/>
                <w:lang w:val="ru-RU"/>
              </w:rPr>
              <w:t xml:space="preserve">Наблюдение на </w:t>
            </w:r>
            <w:proofErr w:type="spellStart"/>
            <w:r w:rsidRPr="00DB657B">
              <w:rPr>
                <w:rFonts w:ascii="Verdana" w:hAnsi="Verdana"/>
                <w:lang w:val="ru-RU"/>
              </w:rPr>
              <w:t>локализираните</w:t>
            </w:r>
            <w:proofErr w:type="spellEnd"/>
            <w:r w:rsidRPr="00DB657B">
              <w:rPr>
                <w:rFonts w:ascii="Verdana" w:hAnsi="Verdana"/>
                <w:lang w:val="ru-RU"/>
              </w:rPr>
              <w:t xml:space="preserve"> места</w:t>
            </w:r>
            <w:r>
              <w:rPr>
                <w:rFonts w:ascii="Verdana" w:hAnsi="Verdana"/>
                <w:lang w:val="ru-RU"/>
              </w:rPr>
              <w:t xml:space="preserve"> </w:t>
            </w:r>
            <w:r w:rsidRPr="00DB657B">
              <w:rPr>
                <w:rFonts w:ascii="Verdana" w:hAnsi="Verdana"/>
                <w:lang w:val="ru-RU"/>
              </w:rPr>
              <w:t xml:space="preserve">от </w:t>
            </w:r>
            <w:proofErr w:type="spellStart"/>
            <w:r w:rsidRPr="00DB657B">
              <w:rPr>
                <w:rFonts w:ascii="Verdana" w:hAnsi="Verdana"/>
                <w:lang w:val="ru-RU"/>
              </w:rPr>
              <w:t>повърхностните</w:t>
            </w:r>
            <w:proofErr w:type="spellEnd"/>
            <w:r w:rsidRPr="00DB657B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DB657B">
              <w:rPr>
                <w:rFonts w:ascii="Verdana" w:hAnsi="Verdana"/>
                <w:lang w:val="ru-RU"/>
              </w:rPr>
              <w:t>водни</w:t>
            </w:r>
            <w:proofErr w:type="spellEnd"/>
            <w:r w:rsidRPr="00DB657B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DB657B">
              <w:rPr>
                <w:rFonts w:ascii="Verdana" w:hAnsi="Verdana"/>
                <w:lang w:val="ru-RU"/>
              </w:rPr>
              <w:t>обекти</w:t>
            </w:r>
            <w:proofErr w:type="spellEnd"/>
            <w:r w:rsidRPr="00DB657B">
              <w:rPr>
                <w:rFonts w:ascii="Verdana" w:hAnsi="Verdana"/>
                <w:lang w:val="ru-RU"/>
              </w:rPr>
              <w:t xml:space="preserve"> с</w:t>
            </w:r>
            <w:r>
              <w:rPr>
                <w:rFonts w:ascii="Verdana" w:hAnsi="Verdana"/>
                <w:lang w:val="ru-RU"/>
              </w:rPr>
              <w:t xml:space="preserve"> </w:t>
            </w:r>
            <w:r w:rsidRPr="00DB657B">
              <w:rPr>
                <w:rFonts w:ascii="Verdana" w:hAnsi="Verdana"/>
                <w:lang w:val="ru-RU"/>
              </w:rPr>
              <w:t xml:space="preserve">риск </w:t>
            </w:r>
            <w:proofErr w:type="gramStart"/>
            <w:r w:rsidRPr="00DB657B">
              <w:rPr>
                <w:rFonts w:ascii="Verdana" w:hAnsi="Verdana"/>
                <w:lang w:val="ru-RU"/>
              </w:rPr>
              <w:t>от</w:t>
            </w:r>
            <w:proofErr w:type="gramEnd"/>
            <w:r w:rsidRPr="00DB657B">
              <w:rPr>
                <w:rFonts w:ascii="Verdana" w:hAnsi="Verdana"/>
                <w:lang w:val="ru-RU"/>
              </w:rPr>
              <w:t xml:space="preserve"> наводнение</w:t>
            </w:r>
            <w:r>
              <w:rPr>
                <w:rFonts w:ascii="Verdana" w:hAnsi="Verdana"/>
                <w:lang w:val="ru-RU"/>
              </w:rPr>
              <w:t>.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постоянно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 w:rsidRPr="00DB657B">
              <w:rPr>
                <w:rFonts w:ascii="Verdana" w:hAnsi="Verdana"/>
              </w:rPr>
              <w:t>Община,</w:t>
            </w: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 w:rsidRPr="00DB657B">
              <w:rPr>
                <w:rFonts w:ascii="Verdana" w:hAnsi="Verdana"/>
              </w:rPr>
              <w:t>БД</w:t>
            </w:r>
            <w:r>
              <w:rPr>
                <w:rFonts w:ascii="Verdana" w:hAnsi="Verdana"/>
              </w:rPr>
              <w:t xml:space="preserve"> </w:t>
            </w:r>
            <w:r w:rsidRPr="00DB657B">
              <w:rPr>
                <w:rFonts w:ascii="Verdana" w:hAnsi="Verdana"/>
              </w:rPr>
              <w:t>ИБР - Пловдив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</w:tr>
      <w:tr w:rsidR="0031309E" w:rsidRPr="003D5650" w:rsidTr="00AB303D">
        <w:trPr>
          <w:cantSplit/>
          <w:trHeight w:val="1711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b/>
                <w:bCs/>
                <w:lang w:val="en-US"/>
              </w:rPr>
            </w:pPr>
            <w:r w:rsidRPr="003D5650">
              <w:rPr>
                <w:rFonts w:ascii="Verdana" w:hAnsi="Verdana"/>
                <w:b/>
                <w:bCs/>
              </w:rPr>
              <w:t>Биологично разнообразие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r w:rsidRPr="003D5650">
              <w:rPr>
                <w:rFonts w:ascii="Verdana" w:hAnsi="Verdana"/>
                <w:lang w:val="ru-RU"/>
              </w:rPr>
              <w:t xml:space="preserve">Наблюдение и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контрол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по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спазване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мерките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за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намаляване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и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отстраняване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отрицателните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въздействия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върху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биологичното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разнообразие и ЗТ,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посочени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gramStart"/>
            <w:r w:rsidRPr="003D5650">
              <w:rPr>
                <w:rFonts w:ascii="Verdana" w:hAnsi="Verdana"/>
                <w:lang w:val="ru-RU"/>
              </w:rPr>
              <w:t>в</w:t>
            </w:r>
            <w:proofErr w:type="gramEnd"/>
            <w:r w:rsidRPr="003D5650">
              <w:rPr>
                <w:rFonts w:ascii="Verdana" w:hAnsi="Verdana"/>
                <w:lang w:val="ru-RU"/>
              </w:rPr>
              <w:t xml:space="preserve"> доклада за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екологична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оценка.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r w:rsidRPr="003D5650">
              <w:rPr>
                <w:rFonts w:ascii="Verdana" w:hAnsi="Verdana"/>
                <w:lang w:val="ru-RU"/>
              </w:rPr>
              <w:t>Постоянно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 xml:space="preserve">Община </w:t>
            </w:r>
          </w:p>
        </w:tc>
      </w:tr>
      <w:tr w:rsidR="0031309E" w:rsidRPr="003D5650" w:rsidTr="00AB303D">
        <w:trPr>
          <w:cantSplit/>
          <w:trHeight w:val="1012"/>
          <w:jc w:val="center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b/>
                <w:bCs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  <w:b/>
                <w:bCs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  <w:b/>
                <w:bCs/>
              </w:rPr>
            </w:pPr>
            <w:proofErr w:type="spellStart"/>
            <w:r w:rsidRPr="003D5650">
              <w:rPr>
                <w:rFonts w:ascii="Verdana" w:hAnsi="Verdana"/>
                <w:b/>
                <w:bCs/>
              </w:rPr>
              <w:t>Ланшафт</w:t>
            </w:r>
            <w:proofErr w:type="spellEnd"/>
            <w:r w:rsidRPr="003D5650">
              <w:rPr>
                <w:rFonts w:ascii="Verdana" w:hAnsi="Verdana"/>
                <w:b/>
                <w:bCs/>
              </w:rPr>
              <w:t xml:space="preserve">, земи и почви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Наблюдение на промените в ландшафта и облика на урбанизираните територии</w:t>
            </w:r>
            <w:r>
              <w:rPr>
                <w:rFonts w:ascii="Verdana" w:hAnsi="Verdana"/>
              </w:rPr>
              <w:t>.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Постоянно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 xml:space="preserve">Община 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</w:p>
        </w:tc>
      </w:tr>
      <w:tr w:rsidR="0031309E" w:rsidRPr="003D5650" w:rsidTr="00AB303D">
        <w:trPr>
          <w:cantSplit/>
          <w:trHeight w:val="718"/>
          <w:jc w:val="center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9E" w:rsidRPr="003D5650" w:rsidRDefault="0031309E" w:rsidP="00AB303D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Мониторинг на  плодородния почвен слой</w:t>
            </w:r>
            <w:r>
              <w:rPr>
                <w:rFonts w:ascii="Verdana" w:hAnsi="Verdana"/>
              </w:rPr>
              <w:t>.</w:t>
            </w:r>
            <w:r w:rsidRPr="003D5650">
              <w:rPr>
                <w:rFonts w:ascii="Verdana" w:hAnsi="Verdan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Постоянно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 xml:space="preserve">Община 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</w:p>
        </w:tc>
      </w:tr>
      <w:tr w:rsidR="0031309E" w:rsidRPr="003D5650" w:rsidTr="00AB303D">
        <w:trPr>
          <w:cantSplit/>
          <w:trHeight w:val="840"/>
          <w:jc w:val="center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9E" w:rsidRPr="003D5650" w:rsidRDefault="0031309E" w:rsidP="00AB303D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A11005" w:rsidRDefault="0031309E" w:rsidP="00AB303D">
            <w:pPr>
              <w:pStyle w:val="a6"/>
              <w:rPr>
                <w:rFonts w:ascii="Verdana" w:hAnsi="Verdana"/>
              </w:rPr>
            </w:pPr>
            <w:r w:rsidRPr="00A11005">
              <w:rPr>
                <w:rFonts w:ascii="Verdana" w:hAnsi="Verdana"/>
              </w:rPr>
              <w:t>Наблюдение на местата с най-голям</w:t>
            </w:r>
          </w:p>
          <w:p w:rsidR="0031309E" w:rsidRPr="00A11005" w:rsidRDefault="0031309E" w:rsidP="00AB303D">
            <w:pPr>
              <w:pStyle w:val="a6"/>
              <w:rPr>
                <w:rFonts w:ascii="Verdana" w:hAnsi="Verdana"/>
              </w:rPr>
            </w:pPr>
            <w:r w:rsidRPr="00A11005">
              <w:rPr>
                <w:rFonts w:ascii="Verdana" w:hAnsi="Verdana"/>
              </w:rPr>
              <w:t>риск от ерозия и набелязване на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A11005">
              <w:rPr>
                <w:rFonts w:ascii="Verdana" w:hAnsi="Verdana"/>
              </w:rPr>
              <w:t>конкретни залесителни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A11005">
              <w:rPr>
                <w:rFonts w:ascii="Verdana" w:hAnsi="Verdana"/>
              </w:rPr>
              <w:t xml:space="preserve">Постоянно 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A11005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r w:rsidRPr="00A11005">
              <w:rPr>
                <w:rFonts w:ascii="Verdana" w:hAnsi="Verdana"/>
                <w:lang w:val="ru-RU"/>
              </w:rPr>
              <w:t xml:space="preserve">Община </w:t>
            </w:r>
          </w:p>
          <w:p w:rsidR="0031309E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r w:rsidRPr="00A11005">
              <w:rPr>
                <w:rFonts w:ascii="Verdana" w:hAnsi="Verdana"/>
                <w:lang w:val="ru-RU"/>
              </w:rPr>
              <w:t>ОД „</w:t>
            </w:r>
            <w:proofErr w:type="spellStart"/>
            <w:r w:rsidRPr="00A11005">
              <w:rPr>
                <w:rFonts w:ascii="Verdana" w:hAnsi="Verdana"/>
                <w:lang w:val="ru-RU"/>
              </w:rPr>
              <w:t>Земеделие</w:t>
            </w:r>
            <w:proofErr w:type="spellEnd"/>
            <w:r w:rsidRPr="00A11005">
              <w:rPr>
                <w:rFonts w:ascii="Verdana" w:hAnsi="Verdana"/>
                <w:lang w:val="ru-RU"/>
              </w:rPr>
              <w:t xml:space="preserve">“ 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Пловдив</w:t>
            </w:r>
          </w:p>
        </w:tc>
      </w:tr>
      <w:tr w:rsidR="0031309E" w:rsidRPr="003D5650" w:rsidTr="00AB303D">
        <w:trPr>
          <w:cantSplit/>
          <w:trHeight w:val="791"/>
          <w:jc w:val="center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9E" w:rsidRPr="003D5650" w:rsidRDefault="0031309E" w:rsidP="00AB303D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6F37E1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Контрол върху  местата за депониране на земни мас</w:t>
            </w:r>
            <w:r w:rsidR="006F37E1">
              <w:rPr>
                <w:rFonts w:ascii="Verdana" w:hAnsi="Verdana"/>
              </w:rPr>
              <w:t>и</w:t>
            </w:r>
            <w:r>
              <w:rPr>
                <w:rFonts w:ascii="Verdana" w:hAnsi="Verdana"/>
              </w:rPr>
              <w:t>.</w:t>
            </w:r>
            <w:r w:rsidRPr="003D5650">
              <w:rPr>
                <w:rFonts w:ascii="Verdana" w:hAnsi="Verdana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Постоянно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 xml:space="preserve">Община 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</w:tr>
      <w:tr w:rsidR="0031309E" w:rsidRPr="003D5650" w:rsidTr="00AB303D">
        <w:trPr>
          <w:cantSplit/>
          <w:trHeight w:val="1010"/>
          <w:jc w:val="center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9E" w:rsidRPr="003D5650" w:rsidRDefault="0031309E" w:rsidP="00AB303D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6F37E1" w:rsidP="00AB303D">
            <w:pPr>
              <w:pStyle w:val="a6"/>
              <w:rPr>
                <w:rFonts w:ascii="Verdana" w:hAnsi="Verdana"/>
                <w:lang w:val="ru-RU"/>
              </w:rPr>
            </w:pPr>
            <w:proofErr w:type="spellStart"/>
            <w:r>
              <w:rPr>
                <w:rFonts w:ascii="Verdana" w:hAnsi="Verdana"/>
                <w:lang w:val="ru-RU"/>
              </w:rPr>
              <w:t>К</w:t>
            </w:r>
            <w:r w:rsidR="0031309E" w:rsidRPr="003D5650">
              <w:rPr>
                <w:rFonts w:ascii="Verdana" w:hAnsi="Verdana"/>
                <w:lang w:val="ru-RU"/>
              </w:rPr>
              <w:t>онтрол</w:t>
            </w:r>
            <w:proofErr w:type="spellEnd"/>
            <w:r w:rsidR="0031309E" w:rsidRPr="003D5650">
              <w:rPr>
                <w:rFonts w:ascii="Verdana" w:hAnsi="Verdana"/>
                <w:lang w:val="ru-RU"/>
              </w:rPr>
              <w:t xml:space="preserve">  на </w:t>
            </w:r>
            <w:proofErr w:type="spellStart"/>
            <w:r w:rsidR="0031309E" w:rsidRPr="003D5650">
              <w:rPr>
                <w:rFonts w:ascii="Verdana" w:hAnsi="Verdana"/>
                <w:lang w:val="ru-RU"/>
              </w:rPr>
              <w:t>съхраняването</w:t>
            </w:r>
            <w:proofErr w:type="spellEnd"/>
            <w:r w:rsidR="0031309E" w:rsidRPr="003D5650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="0031309E" w:rsidRPr="003D5650">
              <w:rPr>
                <w:rFonts w:ascii="Verdana" w:hAnsi="Verdana"/>
                <w:lang w:val="ru-RU"/>
              </w:rPr>
              <w:t>опасни</w:t>
            </w:r>
            <w:proofErr w:type="spellEnd"/>
            <w:r w:rsidR="0031309E"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="0031309E" w:rsidRPr="003D5650">
              <w:rPr>
                <w:rFonts w:ascii="Verdana" w:hAnsi="Verdana"/>
                <w:lang w:val="ru-RU"/>
              </w:rPr>
              <w:t>агрохимични</w:t>
            </w:r>
            <w:proofErr w:type="spellEnd"/>
            <w:r w:rsidR="0031309E" w:rsidRPr="003D5650">
              <w:rPr>
                <w:rFonts w:ascii="Verdana" w:hAnsi="Verdana"/>
                <w:lang w:val="ru-RU"/>
              </w:rPr>
              <w:t xml:space="preserve"> вещества (</w:t>
            </w:r>
            <w:proofErr w:type="spellStart"/>
            <w:r w:rsidR="0031309E" w:rsidRPr="003D5650">
              <w:rPr>
                <w:rFonts w:ascii="Verdana" w:hAnsi="Verdana"/>
                <w:lang w:val="ru-RU"/>
              </w:rPr>
              <w:t>пестициди</w:t>
            </w:r>
            <w:proofErr w:type="spellEnd"/>
            <w:r w:rsidR="0031309E" w:rsidRPr="003D5650">
              <w:rPr>
                <w:rFonts w:ascii="Verdana" w:hAnsi="Verdana"/>
                <w:lang w:val="ru-RU"/>
              </w:rPr>
              <w:t xml:space="preserve"> и др.)</w:t>
            </w:r>
            <w:r w:rsidR="0031309E">
              <w:rPr>
                <w:rFonts w:ascii="Verdana" w:hAnsi="Verdana"/>
                <w:lang w:val="ru-RU"/>
              </w:rPr>
              <w:t>.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lang w:val="en-US"/>
              </w:rPr>
            </w:pPr>
            <w:r w:rsidRPr="003D5650">
              <w:rPr>
                <w:rFonts w:ascii="Verdana" w:hAnsi="Verdana"/>
              </w:rPr>
              <w:t>Постоянно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Проектиране</w:t>
            </w:r>
            <w:r>
              <w:rPr>
                <w:rFonts w:ascii="Verdana" w:hAnsi="Verdana"/>
              </w:rPr>
              <w:t>, експлоатация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 xml:space="preserve">Община 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РИОСВ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 xml:space="preserve">Община </w:t>
            </w:r>
          </w:p>
        </w:tc>
      </w:tr>
      <w:tr w:rsidR="0031309E" w:rsidRPr="003D5650" w:rsidTr="00AB303D">
        <w:trPr>
          <w:cantSplit/>
          <w:trHeight w:val="3185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b/>
                <w:bCs/>
                <w:lang w:val="en-US"/>
              </w:rPr>
            </w:pPr>
            <w:r w:rsidRPr="003D5650">
              <w:rPr>
                <w:rFonts w:ascii="Verdana" w:hAnsi="Verdana"/>
                <w:b/>
                <w:bCs/>
              </w:rPr>
              <w:t>Физични фактори, Шум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09E" w:rsidRDefault="0031309E" w:rsidP="00AB303D">
            <w:pPr>
              <w:jc w:val="both"/>
              <w:rPr>
                <w:rFonts w:ascii="Verdana" w:hAnsi="Verdana"/>
                <w:lang w:val="bg-BG"/>
              </w:rPr>
            </w:pPr>
            <w:r w:rsidRPr="003D5650">
              <w:rPr>
                <w:rFonts w:ascii="Verdana" w:hAnsi="Verdana"/>
              </w:rPr>
              <w:t>1.</w:t>
            </w:r>
            <w:r>
              <w:rPr>
                <w:rFonts w:ascii="Verdana" w:hAnsi="Verdana"/>
                <w:lang w:val="bg-BG"/>
              </w:rPr>
              <w:t xml:space="preserve"> Контрол п</w:t>
            </w:r>
            <w:proofErr w:type="spellStart"/>
            <w:r w:rsidRPr="003D5650">
              <w:rPr>
                <w:rFonts w:ascii="Verdana" w:hAnsi="Verdana"/>
              </w:rPr>
              <w:t>ри</w:t>
            </w:r>
            <w:proofErr w:type="spellEnd"/>
            <w:r>
              <w:rPr>
                <w:rFonts w:ascii="Verdana" w:hAnsi="Verdana"/>
                <w:lang w:val="bg-BG"/>
              </w:rPr>
              <w:t>:</w:t>
            </w:r>
          </w:p>
          <w:p w:rsidR="0031309E" w:rsidRPr="003D5650" w:rsidRDefault="0031309E" w:rsidP="00AB303D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1.</w:t>
            </w:r>
            <w:proofErr w:type="spellStart"/>
            <w:r>
              <w:rPr>
                <w:rFonts w:ascii="Verdana" w:hAnsi="Verdana"/>
                <w:lang w:val="bg-BG"/>
              </w:rPr>
              <w:t>1</w:t>
            </w:r>
            <w:proofErr w:type="spellEnd"/>
            <w:r>
              <w:rPr>
                <w:rFonts w:ascii="Verdana" w:hAnsi="Verdana"/>
                <w:lang w:val="bg-BG"/>
              </w:rPr>
              <w:t>.И</w:t>
            </w:r>
            <w:proofErr w:type="spellStart"/>
            <w:r w:rsidRPr="003D5650">
              <w:rPr>
                <w:rFonts w:ascii="Verdana" w:hAnsi="Verdana"/>
              </w:rPr>
              <w:t>зготвяне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на</w:t>
            </w:r>
            <w:proofErr w:type="spellEnd"/>
            <w:r w:rsidRPr="003D5650">
              <w:rPr>
                <w:rFonts w:ascii="Verdana" w:hAnsi="Verdana"/>
              </w:rPr>
              <w:t xml:space="preserve">  </w:t>
            </w:r>
            <w:proofErr w:type="spellStart"/>
            <w:r w:rsidRPr="003D5650">
              <w:rPr>
                <w:rFonts w:ascii="Verdana" w:hAnsi="Verdana"/>
              </w:rPr>
              <w:t>проекти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за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нови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транспортни</w:t>
            </w:r>
            <w:proofErr w:type="spellEnd"/>
            <w:r>
              <w:rPr>
                <w:rFonts w:ascii="Verdana" w:hAnsi="Verdana"/>
                <w:lang w:val="bg-BG"/>
              </w:rPr>
              <w:t xml:space="preserve"> отсечки с цел</w:t>
            </w:r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отчита</w:t>
            </w:r>
            <w:proofErr w:type="spellEnd"/>
            <w:r>
              <w:rPr>
                <w:rFonts w:ascii="Verdana" w:hAnsi="Verdana"/>
                <w:lang w:val="bg-BG"/>
              </w:rPr>
              <w:t>не</w:t>
            </w:r>
            <w:r w:rsidRPr="003D5650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lang w:val="bg-BG"/>
              </w:rPr>
              <w:t xml:space="preserve">на </w:t>
            </w:r>
            <w:proofErr w:type="spellStart"/>
            <w:r w:rsidRPr="003D5650">
              <w:rPr>
                <w:rFonts w:ascii="Verdana" w:hAnsi="Verdana"/>
              </w:rPr>
              <w:t>фактор</w:t>
            </w:r>
            <w:proofErr w:type="spellEnd"/>
            <w:r>
              <w:rPr>
                <w:rFonts w:ascii="Verdana" w:hAnsi="Verdana"/>
                <w:lang w:val="bg-BG"/>
              </w:rPr>
              <w:t>а</w:t>
            </w:r>
            <w:r w:rsidRPr="003D5650">
              <w:rPr>
                <w:rFonts w:ascii="Verdana" w:hAnsi="Verdana"/>
              </w:rPr>
              <w:t xml:space="preserve"> „</w:t>
            </w:r>
            <w:proofErr w:type="spellStart"/>
            <w:r w:rsidRPr="003D5650">
              <w:rPr>
                <w:rFonts w:ascii="Verdana" w:hAnsi="Verdana"/>
              </w:rPr>
              <w:t>шум</w:t>
            </w:r>
            <w:proofErr w:type="spellEnd"/>
            <w:r w:rsidRPr="003D5650">
              <w:rPr>
                <w:rFonts w:ascii="Verdana" w:hAnsi="Verdana"/>
              </w:rPr>
              <w:t xml:space="preserve">” </w:t>
            </w:r>
            <w:r>
              <w:rPr>
                <w:rFonts w:ascii="Verdana" w:hAnsi="Verdana"/>
                <w:lang w:val="bg-BG"/>
              </w:rPr>
              <w:t>и</w:t>
            </w:r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постигане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на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хигиенно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санитарната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норма</w:t>
            </w:r>
            <w:proofErr w:type="spellEnd"/>
            <w:r>
              <w:rPr>
                <w:rFonts w:ascii="Verdana" w:hAnsi="Verdana"/>
                <w:lang w:val="bg-BG"/>
              </w:rPr>
              <w:t>.</w:t>
            </w:r>
            <w:r w:rsidRPr="003D5650">
              <w:rPr>
                <w:rFonts w:ascii="Verdana" w:hAnsi="Verdana"/>
              </w:rPr>
              <w:t xml:space="preserve"> </w:t>
            </w:r>
          </w:p>
          <w:p w:rsidR="0031309E" w:rsidRPr="003D5650" w:rsidRDefault="0031309E" w:rsidP="00AB303D">
            <w:pPr>
              <w:tabs>
                <w:tab w:val="left" w:pos="549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1.2.И</w:t>
            </w:r>
            <w:proofErr w:type="spellStart"/>
            <w:r w:rsidRPr="003D5650">
              <w:rPr>
                <w:rFonts w:ascii="Verdana" w:hAnsi="Verdana"/>
              </w:rPr>
              <w:t>зготвяне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на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проекти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на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шумозащитни</w:t>
            </w:r>
            <w:proofErr w:type="spellEnd"/>
            <w:r w:rsidRPr="003D5650">
              <w:rPr>
                <w:rFonts w:ascii="Verdana" w:hAnsi="Verdana"/>
              </w:rPr>
              <w:t xml:space="preserve">  </w:t>
            </w:r>
            <w:proofErr w:type="spellStart"/>
            <w:r w:rsidRPr="003D5650">
              <w:rPr>
                <w:rFonts w:ascii="Verdana" w:hAnsi="Verdana"/>
              </w:rPr>
              <w:t>съоръжения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около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автомобилни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трасета</w:t>
            </w:r>
            <w:proofErr w:type="spellEnd"/>
            <w:r w:rsidRPr="003D5650">
              <w:rPr>
                <w:rFonts w:ascii="Verdana" w:hAnsi="Verdana"/>
              </w:rPr>
              <w:t xml:space="preserve"> с </w:t>
            </w:r>
            <w:proofErr w:type="spellStart"/>
            <w:r w:rsidRPr="003D5650">
              <w:rPr>
                <w:rFonts w:ascii="Verdana" w:hAnsi="Verdana"/>
              </w:rPr>
              <w:t>най-интензивни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транспортни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потоци</w:t>
            </w:r>
            <w:proofErr w:type="spellEnd"/>
            <w:r w:rsidRPr="003D5650">
              <w:rPr>
                <w:rFonts w:ascii="Verdana" w:hAnsi="Verdana"/>
              </w:rPr>
              <w:t xml:space="preserve">, </w:t>
            </w:r>
            <w:proofErr w:type="spellStart"/>
            <w:r w:rsidRPr="003D5650">
              <w:rPr>
                <w:rFonts w:ascii="Verdana" w:hAnsi="Verdana"/>
              </w:rPr>
              <w:t>около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жп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линиите</w:t>
            </w:r>
            <w:proofErr w:type="spellEnd"/>
            <w:r w:rsidRPr="003D5650">
              <w:rPr>
                <w:rFonts w:ascii="Verdana" w:hAnsi="Verdana"/>
              </w:rPr>
              <w:t xml:space="preserve">, </w:t>
            </w:r>
            <w:proofErr w:type="spellStart"/>
            <w:r w:rsidRPr="003D5650">
              <w:rPr>
                <w:rFonts w:ascii="Verdana" w:hAnsi="Verdana"/>
              </w:rPr>
              <w:t>минаващи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през</w:t>
            </w:r>
            <w:proofErr w:type="spellEnd"/>
            <w:r w:rsidRPr="003D5650">
              <w:rPr>
                <w:rFonts w:ascii="Verdana" w:hAnsi="Verdana"/>
              </w:rPr>
              <w:t xml:space="preserve"> и </w:t>
            </w:r>
            <w:proofErr w:type="spellStart"/>
            <w:r w:rsidRPr="003D5650">
              <w:rPr>
                <w:rFonts w:ascii="Verdana" w:hAnsi="Verdana"/>
              </w:rPr>
              <w:t>покрай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жилищни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зони</w:t>
            </w:r>
            <w:proofErr w:type="spellEnd"/>
            <w:r w:rsidRPr="003D5650">
              <w:rPr>
                <w:rFonts w:ascii="Verdana" w:hAnsi="Verdana"/>
              </w:rPr>
              <w:t>.</w:t>
            </w:r>
          </w:p>
          <w:p w:rsidR="0031309E" w:rsidRPr="003D5650" w:rsidRDefault="0031309E" w:rsidP="00AB303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lang w:val="en-US"/>
              </w:rPr>
            </w:pPr>
            <w:r w:rsidRPr="003D5650">
              <w:rPr>
                <w:rFonts w:ascii="Verdana" w:hAnsi="Verdana"/>
              </w:rPr>
              <w:t>Проектиране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265337">
              <w:rPr>
                <w:rFonts w:ascii="Verdana" w:hAnsi="Verdana"/>
              </w:rPr>
              <w:t xml:space="preserve">Съгласно </w:t>
            </w:r>
            <w:proofErr w:type="spellStart"/>
            <w:r w:rsidRPr="00265337">
              <w:rPr>
                <w:rFonts w:ascii="Verdana" w:hAnsi="Verdana"/>
              </w:rPr>
              <w:t>действуваща</w:t>
            </w:r>
            <w:proofErr w:type="spellEnd"/>
            <w:r w:rsidRPr="00265337">
              <w:rPr>
                <w:rFonts w:ascii="Verdana" w:hAnsi="Verdana"/>
              </w:rPr>
              <w:t xml:space="preserve"> методика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Община,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РИОСВ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</w:tr>
      <w:tr w:rsidR="0031309E" w:rsidRPr="003D5650" w:rsidTr="00AB303D">
        <w:trPr>
          <w:cantSplit/>
          <w:trHeight w:val="962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b/>
                <w:bCs/>
              </w:rPr>
            </w:pPr>
            <w:r w:rsidRPr="003D5650">
              <w:rPr>
                <w:rFonts w:ascii="Verdana" w:hAnsi="Verdana"/>
                <w:b/>
                <w:bCs/>
              </w:rPr>
              <w:t>Опасни химични вещества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Осъществяване на контрол при планиране на разположението на нови предприятия и /или съоръжения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Постоянно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 xml:space="preserve">Община  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РИОСВ</w:t>
            </w:r>
          </w:p>
        </w:tc>
      </w:tr>
      <w:tr w:rsidR="0031309E" w:rsidRPr="003D5650" w:rsidTr="00AB303D">
        <w:trPr>
          <w:cantSplit/>
          <w:trHeight w:val="840"/>
          <w:jc w:val="center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b/>
              </w:rPr>
            </w:pPr>
            <w:r w:rsidRPr="003D5650">
              <w:rPr>
                <w:rFonts w:ascii="Verdana" w:hAnsi="Verdana"/>
                <w:b/>
              </w:rPr>
              <w:lastRenderedPageBreak/>
              <w:t>Отпадъци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6F37E1">
            <w:pPr>
              <w:pStyle w:val="a6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</w:rPr>
              <w:t>Наблюдение и к</w:t>
            </w:r>
            <w:r w:rsidRPr="003D5650">
              <w:rPr>
                <w:rFonts w:ascii="Verdana" w:hAnsi="Verdana" w:cs="Arial"/>
              </w:rPr>
              <w:t xml:space="preserve">онтрол </w:t>
            </w:r>
            <w:r>
              <w:rPr>
                <w:rFonts w:ascii="Verdana" w:hAnsi="Verdana" w:cs="Arial"/>
              </w:rPr>
              <w:t xml:space="preserve">на </w:t>
            </w:r>
            <w:r w:rsidRPr="003D5650">
              <w:rPr>
                <w:rFonts w:ascii="Verdana" w:hAnsi="Verdana" w:cs="Arial"/>
              </w:rPr>
              <w:t xml:space="preserve">нерегламентирано </w:t>
            </w:r>
            <w:r w:rsidR="006F37E1">
              <w:rPr>
                <w:rFonts w:ascii="Verdana" w:hAnsi="Verdana" w:cs="Arial"/>
              </w:rPr>
              <w:t>замърсяване с</w:t>
            </w:r>
            <w:r w:rsidRPr="003D5650">
              <w:rPr>
                <w:rFonts w:ascii="Verdana" w:hAnsi="Verdana" w:cs="Arial"/>
              </w:rPr>
              <w:t xml:space="preserve"> отпадъци и съответни мерки за тяхното премахване</w:t>
            </w:r>
            <w:r>
              <w:rPr>
                <w:rFonts w:ascii="Verdana" w:hAnsi="Verdana" w:cs="Aria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Постоянно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РИОСВ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 xml:space="preserve">Община </w:t>
            </w:r>
          </w:p>
        </w:tc>
      </w:tr>
      <w:tr w:rsidR="0031309E" w:rsidRPr="003D5650" w:rsidTr="00AB303D">
        <w:trPr>
          <w:cantSplit/>
          <w:trHeight w:val="110"/>
          <w:jc w:val="center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</w:tr>
      <w:tr w:rsidR="0031309E" w:rsidRPr="003D5650" w:rsidTr="00AB303D">
        <w:trPr>
          <w:cantSplit/>
          <w:trHeight w:val="614"/>
          <w:jc w:val="center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9E" w:rsidRPr="003D5650" w:rsidRDefault="0031309E" w:rsidP="00AB303D">
            <w:pPr>
              <w:rPr>
                <w:rFonts w:ascii="Verdana" w:hAnsi="Verdana"/>
                <w:b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Контрол относно дейностите, свързани в</w:t>
            </w:r>
            <w:r w:rsidRPr="003D5650">
              <w:rPr>
                <w:rFonts w:ascii="Verdana" w:hAnsi="Verdana" w:cs="Arial"/>
              </w:rPr>
              <w:t>ъвеждане на система за разделно сметосъбиране</w:t>
            </w:r>
            <w:r>
              <w:rPr>
                <w:rFonts w:ascii="Verdana" w:hAnsi="Verdana" w:cs="Arial"/>
              </w:rPr>
              <w:t>.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 w:cs="Ari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През периода на реализиране на ОУП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 xml:space="preserve">Община 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</w:tr>
      <w:tr w:rsidR="0031309E" w:rsidRPr="003D5650" w:rsidTr="00AB303D">
        <w:trPr>
          <w:cantSplit/>
          <w:trHeight w:val="1190"/>
          <w:jc w:val="center"/>
        </w:trPr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9E" w:rsidRPr="003D5650" w:rsidRDefault="0031309E" w:rsidP="00AB303D">
            <w:pPr>
              <w:rPr>
                <w:rFonts w:ascii="Verdana" w:hAnsi="Verdana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Default="0031309E" w:rsidP="00AB303D">
            <w:pPr>
              <w:pStyle w:val="a6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Контрол във връзка с д</w:t>
            </w:r>
            <w:r w:rsidRPr="003D5650">
              <w:rPr>
                <w:rFonts w:ascii="Verdana" w:hAnsi="Verdana" w:cs="Arial"/>
              </w:rPr>
              <w:t xml:space="preserve">ейностите </w:t>
            </w:r>
            <w:r>
              <w:rPr>
                <w:rFonts w:ascii="Verdana" w:hAnsi="Verdana" w:cs="Arial"/>
              </w:rPr>
              <w:t xml:space="preserve"> с</w:t>
            </w:r>
            <w:r w:rsidRPr="003D5650">
              <w:rPr>
                <w:rFonts w:ascii="Verdana" w:hAnsi="Verdana" w:cs="Arial"/>
              </w:rPr>
              <w:t xml:space="preserve">  отпадъци,</w:t>
            </w:r>
            <w:r>
              <w:rPr>
                <w:rFonts w:ascii="Verdana" w:hAnsi="Verdana" w:cs="Arial"/>
              </w:rPr>
              <w:t xml:space="preserve"> включени</w:t>
            </w:r>
            <w:r w:rsidRPr="003D5650">
              <w:rPr>
                <w:rFonts w:ascii="Verdana" w:hAnsi="Verdana" w:cs="Arial"/>
              </w:rPr>
              <w:t xml:space="preserve"> в р</w:t>
            </w:r>
            <w:r>
              <w:rPr>
                <w:rFonts w:ascii="Verdana" w:hAnsi="Verdana" w:cs="Arial"/>
              </w:rPr>
              <w:t>а</w:t>
            </w:r>
            <w:r w:rsidRPr="003D5650">
              <w:rPr>
                <w:rFonts w:ascii="Verdana" w:hAnsi="Verdana" w:cs="Arial"/>
              </w:rPr>
              <w:t>зрешителните</w:t>
            </w:r>
            <w:r>
              <w:rPr>
                <w:rFonts w:ascii="Verdana" w:hAnsi="Verdana" w:cs="Arial"/>
              </w:rPr>
              <w:t xml:space="preserve"> документи</w:t>
            </w:r>
            <w:r w:rsidRPr="003D565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 xml:space="preserve">по ЗУО </w:t>
            </w:r>
            <w:r w:rsidRPr="003D5650">
              <w:rPr>
                <w:rFonts w:ascii="Verdana" w:hAnsi="Verdana" w:cs="Arial"/>
              </w:rPr>
              <w:t>и тяхното</w:t>
            </w:r>
            <w:r>
              <w:rPr>
                <w:rFonts w:ascii="Verdana" w:hAnsi="Verdana" w:cs="Arial"/>
              </w:rPr>
              <w:t xml:space="preserve"> </w:t>
            </w:r>
            <w:r w:rsidRPr="003D5650">
              <w:rPr>
                <w:rFonts w:ascii="Verdana" w:hAnsi="Verdana" w:cs="Arial"/>
              </w:rPr>
              <w:t xml:space="preserve"> актуализиране</w:t>
            </w:r>
            <w:r>
              <w:rPr>
                <w:rFonts w:ascii="Verdana" w:hAnsi="Verdana" w:cs="Arial"/>
              </w:rPr>
              <w:t>.</w:t>
            </w:r>
          </w:p>
          <w:p w:rsidR="0031309E" w:rsidRDefault="0031309E" w:rsidP="00AB303D">
            <w:pPr>
              <w:pStyle w:val="a6"/>
              <w:rPr>
                <w:rFonts w:ascii="Verdana" w:hAnsi="Verdana" w:cs="Arial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Наблюдение и контрол на дейностите по </w:t>
            </w:r>
            <w:r w:rsidRPr="00BE20D5">
              <w:rPr>
                <w:rFonts w:ascii="Verdana" w:hAnsi="Verdana" w:cs="Arial"/>
              </w:rPr>
              <w:t xml:space="preserve">разделно събиране на </w:t>
            </w:r>
            <w:proofErr w:type="spellStart"/>
            <w:r w:rsidRPr="00BE20D5">
              <w:rPr>
                <w:rFonts w:ascii="Verdana" w:hAnsi="Verdana" w:cs="Arial"/>
              </w:rPr>
              <w:t>биоразградими</w:t>
            </w:r>
            <w:proofErr w:type="spellEnd"/>
            <w:r w:rsidRPr="00BE20D5">
              <w:rPr>
                <w:rFonts w:ascii="Verdana" w:hAnsi="Verdana" w:cs="Arial"/>
              </w:rPr>
              <w:t xml:space="preserve"> отпадъци</w:t>
            </w:r>
            <w:r>
              <w:rPr>
                <w:rFonts w:ascii="Verdana" w:hAnsi="Verdana" w:cs="Arial"/>
              </w:rPr>
              <w:t>.</w:t>
            </w:r>
          </w:p>
          <w:p w:rsidR="0031309E" w:rsidRDefault="0031309E" w:rsidP="00AB303D">
            <w:pPr>
              <w:pStyle w:val="a6"/>
              <w:rPr>
                <w:rFonts w:ascii="Verdana" w:hAnsi="Verdana" w:cs="Arial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Контрол на </w:t>
            </w:r>
            <w:r w:rsidRPr="00BE20D5">
              <w:rPr>
                <w:rFonts w:ascii="Verdana" w:hAnsi="Verdana" w:cs="Arial"/>
              </w:rPr>
              <w:t>план</w:t>
            </w:r>
            <w:r>
              <w:rPr>
                <w:rFonts w:ascii="Verdana" w:hAnsi="Verdana" w:cs="Arial"/>
              </w:rPr>
              <w:t>овете</w:t>
            </w:r>
            <w:r w:rsidRPr="00BE20D5">
              <w:rPr>
                <w:rFonts w:ascii="Verdana" w:hAnsi="Verdana" w:cs="Arial"/>
              </w:rPr>
              <w:t xml:space="preserve"> за управление на строителни отпадъци</w:t>
            </w:r>
            <w:r>
              <w:rPr>
                <w:rFonts w:ascii="Verdana" w:hAnsi="Verdana" w:cs="Arial"/>
              </w:rPr>
              <w:t xml:space="preserve"> по реда на чл. 11 от ЗУО. </w:t>
            </w:r>
          </w:p>
          <w:p w:rsidR="0031309E" w:rsidRDefault="0031309E" w:rsidP="00AB303D">
            <w:pPr>
              <w:pStyle w:val="a6"/>
              <w:rPr>
                <w:rFonts w:ascii="Verdana" w:hAnsi="Verdana" w:cs="Arial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Наблюдение и контрол по реда на дейностите по реда на чл.19 от ЗУО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Постоянно</w:t>
            </w: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 w:rsidRPr="00BE20D5">
              <w:rPr>
                <w:rFonts w:ascii="Verdana" w:hAnsi="Verdana"/>
              </w:rPr>
              <w:t>Постоянно</w:t>
            </w: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Постоянно</w:t>
            </w: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Постоянно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община</w:t>
            </w: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РИОСВ</w:t>
            </w: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община</w:t>
            </w: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 w:rsidRPr="00BE20D5">
              <w:rPr>
                <w:rFonts w:ascii="Verdana" w:hAnsi="Verdana"/>
              </w:rPr>
              <w:t>РИОСВ</w:t>
            </w: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община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РИОСВ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община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РИОСВ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</w:tr>
      <w:tr w:rsidR="0031309E" w:rsidRPr="003D5650" w:rsidTr="006F37E1">
        <w:trPr>
          <w:cantSplit/>
          <w:trHeight w:val="1006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b/>
              </w:rPr>
            </w:pPr>
            <w:r w:rsidRPr="003D5650">
              <w:rPr>
                <w:rFonts w:ascii="Verdana" w:hAnsi="Verdana"/>
                <w:b/>
              </w:rPr>
              <w:t>Културно-историческо наследство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 w:cs="Arial"/>
              </w:rPr>
              <w:t xml:space="preserve"> Наблюдения от археолози при строи</w:t>
            </w:r>
            <w:r w:rsidRPr="003D5650">
              <w:rPr>
                <w:rFonts w:ascii="Verdana" w:hAnsi="Verdana" w:cs="Arial"/>
              </w:rPr>
              <w:softHyphen/>
              <w:t>телство на терени, включени в Археологичната карта на</w:t>
            </w:r>
            <w:r w:rsidRPr="003D5650">
              <w:rPr>
                <w:rFonts w:ascii="Verdana" w:hAnsi="Verdana"/>
              </w:rPr>
              <w:t xml:space="preserve"> </w:t>
            </w:r>
            <w:r w:rsidRPr="003D5650">
              <w:rPr>
                <w:rFonts w:ascii="Verdana" w:hAnsi="Verdana" w:cs="Arial"/>
              </w:rPr>
              <w:t>България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При изкопни работи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 xml:space="preserve">Община </w:t>
            </w: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Районен исторически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музей</w:t>
            </w:r>
            <w:r w:rsidRPr="003D5650">
              <w:rPr>
                <w:rFonts w:ascii="Verdana" w:hAnsi="Verdana"/>
              </w:rPr>
              <w:t xml:space="preserve"> 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</w:tr>
    </w:tbl>
    <w:p w:rsidR="00BF5EA7" w:rsidRDefault="00BF5EA7" w:rsidP="00BF5EA7">
      <w:pPr>
        <w:widowControl w:val="0"/>
        <w:spacing w:before="120" w:after="120"/>
        <w:ind w:right="-285"/>
        <w:jc w:val="both"/>
        <w:rPr>
          <w:rFonts w:ascii="Verdana" w:hAnsi="Verdana"/>
          <w:b/>
        </w:rPr>
      </w:pPr>
    </w:p>
    <w:p w:rsidR="00BF5EA7" w:rsidRPr="009D5516" w:rsidRDefault="00BF5EA7" w:rsidP="006F37E1">
      <w:pPr>
        <w:widowControl w:val="0"/>
        <w:spacing w:before="120" w:after="120"/>
        <w:ind w:right="-285" w:firstLine="567"/>
        <w:jc w:val="both"/>
        <w:rPr>
          <w:rFonts w:ascii="Verdana" w:hAnsi="Verdana"/>
          <w:b/>
        </w:rPr>
      </w:pPr>
      <w:proofErr w:type="spellStart"/>
      <w:proofErr w:type="gramStart"/>
      <w:r w:rsidRPr="009D5516">
        <w:rPr>
          <w:rFonts w:ascii="Verdana" w:hAnsi="Verdana"/>
        </w:rPr>
        <w:t>При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констатиране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неблагоприятни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последствия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върху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околната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среда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да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предложат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предприемат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своевременно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мерки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възможното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им</w:t>
      </w:r>
      <w:proofErr w:type="spellEnd"/>
      <w:r w:rsidRPr="009D5516">
        <w:rPr>
          <w:rFonts w:ascii="Verdana" w:hAnsi="Verdana"/>
        </w:rPr>
        <w:t xml:space="preserve"> о</w:t>
      </w:r>
      <w:r w:rsidRPr="009D5516">
        <w:rPr>
          <w:rFonts w:ascii="Verdana" w:hAnsi="Verdana"/>
          <w:lang w:val="bg-BG"/>
        </w:rPr>
        <w:t>т</w:t>
      </w:r>
      <w:proofErr w:type="spellStart"/>
      <w:r w:rsidRPr="009D5516">
        <w:rPr>
          <w:rFonts w:ascii="Verdana" w:hAnsi="Verdana"/>
        </w:rPr>
        <w:t>страняване</w:t>
      </w:r>
      <w:proofErr w:type="spellEnd"/>
      <w:r w:rsidRPr="009D5516">
        <w:rPr>
          <w:rFonts w:ascii="Verdana" w:hAnsi="Verdana"/>
        </w:rPr>
        <w:t>.</w:t>
      </w:r>
      <w:proofErr w:type="gramEnd"/>
      <w:r w:rsidRPr="009D5516">
        <w:rPr>
          <w:rFonts w:ascii="Verdana" w:hAnsi="Verdana"/>
          <w:b/>
          <w:i/>
        </w:rPr>
        <w:t xml:space="preserve"> </w:t>
      </w:r>
    </w:p>
    <w:p w:rsidR="00BF5EA7" w:rsidRPr="009D5516" w:rsidRDefault="00BF5EA7" w:rsidP="006F37E1">
      <w:pPr>
        <w:ind w:right="-285" w:firstLine="567"/>
        <w:jc w:val="both"/>
        <w:rPr>
          <w:rFonts w:ascii="Verdana" w:hAnsi="Verdana"/>
          <w:i/>
          <w:lang w:val="ru-RU"/>
        </w:rPr>
      </w:pPr>
      <w:r w:rsidRPr="009D5516">
        <w:rPr>
          <w:rFonts w:ascii="Verdana" w:hAnsi="Verdana"/>
          <w:b/>
        </w:rPr>
        <w:t xml:space="preserve">     </w:t>
      </w:r>
      <w:r w:rsidRPr="009D5516">
        <w:rPr>
          <w:rFonts w:ascii="Verdana" w:hAnsi="Verdana"/>
          <w:b/>
          <w:lang w:val="bg-BG"/>
        </w:rPr>
        <w:t xml:space="preserve">  </w:t>
      </w: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  <w:proofErr w:type="spellStart"/>
      <w:r w:rsidRPr="009D5516">
        <w:rPr>
          <w:rFonts w:ascii="Verdana" w:hAnsi="Verdana"/>
          <w:b/>
          <w:lang w:val="ru-RU"/>
        </w:rPr>
        <w:t>Настоящото</w:t>
      </w:r>
      <w:proofErr w:type="spellEnd"/>
      <w:r w:rsidRPr="009D5516">
        <w:rPr>
          <w:rFonts w:ascii="Verdana" w:hAnsi="Verdana"/>
          <w:b/>
          <w:lang w:val="ru-RU"/>
        </w:rPr>
        <w:t xml:space="preserve"> становище не </w:t>
      </w:r>
      <w:proofErr w:type="spellStart"/>
      <w:r w:rsidRPr="009D5516">
        <w:rPr>
          <w:rFonts w:ascii="Verdana" w:hAnsi="Verdana"/>
          <w:b/>
          <w:lang w:val="ru-RU"/>
        </w:rPr>
        <w:t>отменя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задълженията</w:t>
      </w:r>
      <w:proofErr w:type="spellEnd"/>
      <w:r w:rsidRPr="009D5516">
        <w:rPr>
          <w:rFonts w:ascii="Verdana" w:hAnsi="Verdana"/>
          <w:b/>
          <w:lang w:val="ru-RU"/>
        </w:rPr>
        <w:t xml:space="preserve"> на </w:t>
      </w:r>
      <w:proofErr w:type="spellStart"/>
      <w:r w:rsidRPr="009D5516">
        <w:rPr>
          <w:rFonts w:ascii="Verdana" w:hAnsi="Verdana"/>
          <w:b/>
          <w:lang w:val="ru-RU"/>
        </w:rPr>
        <w:t>Възложителя</w:t>
      </w:r>
      <w:proofErr w:type="spellEnd"/>
      <w:r w:rsidRPr="009D5516">
        <w:rPr>
          <w:rFonts w:ascii="Verdana" w:hAnsi="Verdana"/>
          <w:b/>
          <w:lang w:val="ru-RU"/>
        </w:rPr>
        <w:t xml:space="preserve"> на плана по Закона за </w:t>
      </w:r>
      <w:proofErr w:type="spellStart"/>
      <w:r w:rsidRPr="009D5516">
        <w:rPr>
          <w:rFonts w:ascii="Verdana" w:hAnsi="Verdana"/>
          <w:b/>
          <w:lang w:val="ru-RU"/>
        </w:rPr>
        <w:t>опазване</w:t>
      </w:r>
      <w:proofErr w:type="spellEnd"/>
      <w:r w:rsidRPr="009D5516">
        <w:rPr>
          <w:rFonts w:ascii="Verdana" w:hAnsi="Verdana"/>
          <w:b/>
          <w:lang w:val="ru-RU"/>
        </w:rPr>
        <w:t xml:space="preserve"> на </w:t>
      </w:r>
      <w:proofErr w:type="spellStart"/>
      <w:r w:rsidRPr="009D5516">
        <w:rPr>
          <w:rFonts w:ascii="Verdana" w:hAnsi="Verdana"/>
          <w:b/>
          <w:lang w:val="ru-RU"/>
        </w:rPr>
        <w:t>околната</w:t>
      </w:r>
      <w:proofErr w:type="spellEnd"/>
      <w:r w:rsidRPr="009D5516">
        <w:rPr>
          <w:rFonts w:ascii="Verdana" w:hAnsi="Verdana"/>
          <w:b/>
          <w:lang w:val="ru-RU"/>
        </w:rPr>
        <w:t xml:space="preserve"> среда и </w:t>
      </w:r>
      <w:proofErr w:type="spellStart"/>
      <w:r w:rsidRPr="009D5516">
        <w:rPr>
          <w:rFonts w:ascii="Verdana" w:hAnsi="Verdana"/>
          <w:b/>
          <w:lang w:val="ru-RU"/>
        </w:rPr>
        <w:t>други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специални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закони</w:t>
      </w:r>
      <w:proofErr w:type="spellEnd"/>
      <w:r w:rsidRPr="009D5516">
        <w:rPr>
          <w:rFonts w:ascii="Verdana" w:hAnsi="Verdana"/>
          <w:b/>
          <w:lang w:val="ru-RU"/>
        </w:rPr>
        <w:t xml:space="preserve"> и </w:t>
      </w:r>
      <w:proofErr w:type="spellStart"/>
      <w:r w:rsidRPr="009D5516">
        <w:rPr>
          <w:rFonts w:ascii="Verdana" w:hAnsi="Verdana"/>
          <w:b/>
          <w:lang w:val="ru-RU"/>
        </w:rPr>
        <w:t>подзаконови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нормативни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актове</w:t>
      </w:r>
      <w:proofErr w:type="spellEnd"/>
      <w:r w:rsidRPr="009D5516">
        <w:rPr>
          <w:rFonts w:ascii="Verdana" w:hAnsi="Verdana"/>
          <w:b/>
          <w:lang w:val="ru-RU"/>
        </w:rPr>
        <w:t xml:space="preserve"> и не </w:t>
      </w:r>
      <w:proofErr w:type="spellStart"/>
      <w:r w:rsidRPr="009D5516">
        <w:rPr>
          <w:rFonts w:ascii="Verdana" w:hAnsi="Verdana"/>
          <w:b/>
          <w:lang w:val="ru-RU"/>
        </w:rPr>
        <w:t>може</w:t>
      </w:r>
      <w:proofErr w:type="spellEnd"/>
      <w:r w:rsidRPr="009D5516">
        <w:rPr>
          <w:rFonts w:ascii="Verdana" w:hAnsi="Verdana"/>
          <w:b/>
          <w:lang w:val="ru-RU"/>
        </w:rPr>
        <w:t xml:space="preserve"> да послужи </w:t>
      </w:r>
      <w:proofErr w:type="spellStart"/>
      <w:r w:rsidRPr="009D5516">
        <w:rPr>
          <w:rFonts w:ascii="Verdana" w:hAnsi="Verdana"/>
          <w:b/>
          <w:lang w:val="ru-RU"/>
        </w:rPr>
        <w:t>като</w:t>
      </w:r>
      <w:proofErr w:type="spellEnd"/>
      <w:r w:rsidRPr="009D5516">
        <w:rPr>
          <w:rFonts w:ascii="Verdana" w:hAnsi="Verdana"/>
          <w:b/>
          <w:lang w:val="ru-RU"/>
        </w:rPr>
        <w:t xml:space="preserve"> основание за </w:t>
      </w:r>
      <w:proofErr w:type="spellStart"/>
      <w:r w:rsidRPr="009D5516">
        <w:rPr>
          <w:rFonts w:ascii="Verdana" w:hAnsi="Verdana"/>
          <w:b/>
          <w:lang w:val="ru-RU"/>
        </w:rPr>
        <w:t>отпадане</w:t>
      </w:r>
      <w:proofErr w:type="spellEnd"/>
      <w:r w:rsidRPr="009D5516">
        <w:rPr>
          <w:rFonts w:ascii="Verdana" w:hAnsi="Verdana"/>
          <w:b/>
          <w:lang w:val="ru-RU"/>
        </w:rPr>
        <w:t xml:space="preserve"> на </w:t>
      </w:r>
      <w:proofErr w:type="spellStart"/>
      <w:r w:rsidRPr="009D5516">
        <w:rPr>
          <w:rFonts w:ascii="Verdana" w:hAnsi="Verdana"/>
          <w:b/>
          <w:lang w:val="ru-RU"/>
        </w:rPr>
        <w:t>отговорността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съгласно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действуващата</w:t>
      </w:r>
      <w:proofErr w:type="spellEnd"/>
      <w:r w:rsidRPr="009D5516">
        <w:rPr>
          <w:rFonts w:ascii="Verdana" w:hAnsi="Verdana"/>
          <w:b/>
          <w:lang w:val="ru-RU"/>
        </w:rPr>
        <w:t xml:space="preserve"> нормативна </w:t>
      </w:r>
      <w:proofErr w:type="spellStart"/>
      <w:r w:rsidRPr="009D5516">
        <w:rPr>
          <w:rFonts w:ascii="Verdana" w:hAnsi="Verdana"/>
          <w:b/>
          <w:lang w:val="ru-RU"/>
        </w:rPr>
        <w:t>уредба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gramStart"/>
      <w:r w:rsidRPr="009D5516">
        <w:rPr>
          <w:rFonts w:ascii="Verdana" w:hAnsi="Verdana"/>
          <w:b/>
          <w:lang w:val="ru-RU"/>
        </w:rPr>
        <w:t>по</w:t>
      </w:r>
      <w:proofErr w:type="gram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околна</w:t>
      </w:r>
      <w:proofErr w:type="spellEnd"/>
      <w:r w:rsidRPr="009D5516">
        <w:rPr>
          <w:rFonts w:ascii="Verdana" w:hAnsi="Verdana"/>
          <w:b/>
          <w:lang w:val="ru-RU"/>
        </w:rPr>
        <w:t xml:space="preserve"> среда.</w:t>
      </w: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  <w:r w:rsidRPr="009D5516">
        <w:rPr>
          <w:rFonts w:ascii="Verdana" w:hAnsi="Verdana"/>
          <w:b/>
          <w:lang w:val="ru-RU"/>
        </w:rPr>
        <w:t xml:space="preserve">При </w:t>
      </w:r>
      <w:proofErr w:type="spellStart"/>
      <w:r w:rsidRPr="009D5516">
        <w:rPr>
          <w:rFonts w:ascii="Verdana" w:hAnsi="Verdana"/>
          <w:b/>
          <w:lang w:val="ru-RU"/>
        </w:rPr>
        <w:t>промяна</w:t>
      </w:r>
      <w:proofErr w:type="spellEnd"/>
      <w:r w:rsidRPr="009D5516">
        <w:rPr>
          <w:rFonts w:ascii="Verdana" w:hAnsi="Verdana"/>
          <w:b/>
          <w:lang w:val="ru-RU"/>
        </w:rPr>
        <w:t xml:space="preserve"> на плана, на </w:t>
      </w:r>
      <w:proofErr w:type="spellStart"/>
      <w:r w:rsidRPr="009D5516">
        <w:rPr>
          <w:rFonts w:ascii="Verdana" w:hAnsi="Verdana"/>
          <w:b/>
          <w:lang w:val="ru-RU"/>
        </w:rPr>
        <w:t>Възложителя</w:t>
      </w:r>
      <w:proofErr w:type="spellEnd"/>
      <w:r w:rsidRPr="009D5516">
        <w:rPr>
          <w:rFonts w:ascii="Verdana" w:hAnsi="Verdana"/>
          <w:b/>
          <w:lang w:val="ru-RU"/>
        </w:rPr>
        <w:t xml:space="preserve"> или на </w:t>
      </w:r>
      <w:proofErr w:type="spellStart"/>
      <w:r w:rsidRPr="009D5516">
        <w:rPr>
          <w:rFonts w:ascii="Verdana" w:hAnsi="Verdana"/>
          <w:b/>
          <w:lang w:val="ru-RU"/>
        </w:rPr>
        <w:t>някое</w:t>
      </w:r>
      <w:proofErr w:type="spellEnd"/>
      <w:r w:rsidRPr="009D5516">
        <w:rPr>
          <w:rFonts w:ascii="Verdana" w:hAnsi="Verdana"/>
          <w:b/>
          <w:lang w:val="ru-RU"/>
        </w:rPr>
        <w:t xml:space="preserve"> от </w:t>
      </w:r>
      <w:proofErr w:type="spellStart"/>
      <w:r w:rsidRPr="009D5516">
        <w:rPr>
          <w:rFonts w:ascii="Verdana" w:hAnsi="Verdana"/>
          <w:b/>
          <w:lang w:val="ru-RU"/>
        </w:rPr>
        <w:t>обстоятелствата</w:t>
      </w:r>
      <w:proofErr w:type="spellEnd"/>
      <w:r w:rsidRPr="009D5516">
        <w:rPr>
          <w:rFonts w:ascii="Verdana" w:hAnsi="Verdana"/>
          <w:b/>
          <w:lang w:val="ru-RU"/>
        </w:rPr>
        <w:t xml:space="preserve">, при </w:t>
      </w:r>
      <w:proofErr w:type="spellStart"/>
      <w:r w:rsidRPr="009D5516">
        <w:rPr>
          <w:rFonts w:ascii="Verdana" w:hAnsi="Verdana"/>
          <w:b/>
          <w:lang w:val="ru-RU"/>
        </w:rPr>
        <w:t>които</w:t>
      </w:r>
      <w:proofErr w:type="spellEnd"/>
      <w:r w:rsidRPr="009D5516">
        <w:rPr>
          <w:rFonts w:ascii="Verdana" w:hAnsi="Verdana"/>
          <w:b/>
          <w:lang w:val="ru-RU"/>
        </w:rPr>
        <w:t xml:space="preserve"> е било </w:t>
      </w:r>
      <w:proofErr w:type="spellStart"/>
      <w:r w:rsidRPr="009D5516">
        <w:rPr>
          <w:rFonts w:ascii="Verdana" w:hAnsi="Verdana"/>
          <w:b/>
          <w:lang w:val="ru-RU"/>
        </w:rPr>
        <w:t>издадено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настоящето</w:t>
      </w:r>
      <w:proofErr w:type="spellEnd"/>
      <w:r w:rsidRPr="009D5516">
        <w:rPr>
          <w:rFonts w:ascii="Verdana" w:hAnsi="Verdana"/>
          <w:b/>
          <w:lang w:val="ru-RU"/>
        </w:rPr>
        <w:t xml:space="preserve"> становище </w:t>
      </w:r>
      <w:proofErr w:type="spellStart"/>
      <w:r w:rsidRPr="009D5516">
        <w:rPr>
          <w:rFonts w:ascii="Verdana" w:hAnsi="Verdana"/>
          <w:b/>
          <w:lang w:val="ru-RU"/>
        </w:rPr>
        <w:t>Възложителят</w:t>
      </w:r>
      <w:proofErr w:type="spellEnd"/>
      <w:r w:rsidRPr="009D5516">
        <w:rPr>
          <w:rFonts w:ascii="Verdana" w:hAnsi="Verdana"/>
          <w:b/>
          <w:lang w:val="ru-RU"/>
        </w:rPr>
        <w:t>/</w:t>
      </w:r>
      <w:proofErr w:type="spellStart"/>
      <w:r w:rsidRPr="009D5516">
        <w:rPr>
          <w:rFonts w:ascii="Verdana" w:hAnsi="Verdana"/>
          <w:b/>
          <w:lang w:val="ru-RU"/>
        </w:rPr>
        <w:t>новият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Възложител</w:t>
      </w:r>
      <w:proofErr w:type="spellEnd"/>
      <w:r w:rsidRPr="009D5516">
        <w:rPr>
          <w:rFonts w:ascii="Verdana" w:hAnsi="Verdana"/>
          <w:b/>
          <w:lang w:val="ru-RU"/>
        </w:rPr>
        <w:t xml:space="preserve"> е </w:t>
      </w:r>
      <w:proofErr w:type="spellStart"/>
      <w:r w:rsidRPr="009D5516">
        <w:rPr>
          <w:rFonts w:ascii="Verdana" w:hAnsi="Verdana"/>
          <w:b/>
          <w:lang w:val="ru-RU"/>
        </w:rPr>
        <w:t>длъжен</w:t>
      </w:r>
      <w:proofErr w:type="spellEnd"/>
      <w:r w:rsidRPr="009D5516">
        <w:rPr>
          <w:rFonts w:ascii="Verdana" w:hAnsi="Verdana"/>
          <w:b/>
          <w:lang w:val="ru-RU"/>
        </w:rPr>
        <w:t xml:space="preserve"> да </w:t>
      </w:r>
      <w:proofErr w:type="spellStart"/>
      <w:r w:rsidRPr="009D5516">
        <w:rPr>
          <w:rFonts w:ascii="Verdana" w:hAnsi="Verdana"/>
          <w:b/>
          <w:lang w:val="ru-RU"/>
        </w:rPr>
        <w:t>уведоми</w:t>
      </w:r>
      <w:proofErr w:type="spellEnd"/>
      <w:r w:rsidRPr="009D5516">
        <w:rPr>
          <w:rFonts w:ascii="Verdana" w:hAnsi="Verdana"/>
          <w:b/>
          <w:lang w:val="ru-RU"/>
        </w:rPr>
        <w:t xml:space="preserve"> РИОСВ Пловдив в срок </w:t>
      </w:r>
      <w:proofErr w:type="gramStart"/>
      <w:r w:rsidRPr="009D5516">
        <w:rPr>
          <w:rFonts w:ascii="Verdana" w:hAnsi="Verdana"/>
          <w:b/>
          <w:lang w:val="ru-RU"/>
        </w:rPr>
        <w:t>до</w:t>
      </w:r>
      <w:proofErr w:type="gramEnd"/>
      <w:r w:rsidRPr="009D5516">
        <w:rPr>
          <w:rFonts w:ascii="Verdana" w:hAnsi="Verdana"/>
          <w:b/>
          <w:lang w:val="ru-RU"/>
        </w:rPr>
        <w:t xml:space="preserve"> 14 дни от </w:t>
      </w:r>
      <w:proofErr w:type="spellStart"/>
      <w:r w:rsidRPr="009D5516">
        <w:rPr>
          <w:rFonts w:ascii="Verdana" w:hAnsi="Verdana"/>
          <w:b/>
          <w:lang w:val="ru-RU"/>
        </w:rPr>
        <w:t>настъпването</w:t>
      </w:r>
      <w:proofErr w:type="spellEnd"/>
      <w:r w:rsidRPr="009D5516">
        <w:rPr>
          <w:rFonts w:ascii="Verdana" w:hAnsi="Verdana"/>
          <w:b/>
          <w:lang w:val="ru-RU"/>
        </w:rPr>
        <w:t xml:space="preserve"> на </w:t>
      </w:r>
      <w:proofErr w:type="spellStart"/>
      <w:r w:rsidRPr="009D5516">
        <w:rPr>
          <w:rFonts w:ascii="Verdana" w:hAnsi="Verdana"/>
          <w:b/>
          <w:lang w:val="ru-RU"/>
        </w:rPr>
        <w:t>измененията</w:t>
      </w:r>
      <w:proofErr w:type="spellEnd"/>
      <w:r w:rsidRPr="009D5516">
        <w:rPr>
          <w:rFonts w:ascii="Verdana" w:hAnsi="Verdana"/>
          <w:b/>
          <w:lang w:val="ru-RU"/>
        </w:rPr>
        <w:t xml:space="preserve">. </w:t>
      </w: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  <w:proofErr w:type="spellStart"/>
      <w:r w:rsidRPr="009D5516">
        <w:rPr>
          <w:rFonts w:ascii="Verdana" w:hAnsi="Verdana"/>
          <w:b/>
          <w:lang w:val="ru-RU"/>
        </w:rPr>
        <w:t>Становището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може</w:t>
      </w:r>
      <w:proofErr w:type="spellEnd"/>
      <w:r w:rsidRPr="009D5516">
        <w:rPr>
          <w:rFonts w:ascii="Verdana" w:hAnsi="Verdana"/>
          <w:b/>
          <w:lang w:val="ru-RU"/>
        </w:rPr>
        <w:t xml:space="preserve"> да </w:t>
      </w:r>
      <w:proofErr w:type="spellStart"/>
      <w:r w:rsidRPr="009D5516">
        <w:rPr>
          <w:rFonts w:ascii="Verdana" w:hAnsi="Verdana"/>
          <w:b/>
          <w:lang w:val="ru-RU"/>
        </w:rPr>
        <w:t>бъде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обжалвано</w:t>
      </w:r>
      <w:proofErr w:type="spellEnd"/>
      <w:r w:rsidRPr="009D5516">
        <w:rPr>
          <w:rFonts w:ascii="Verdana" w:hAnsi="Verdana"/>
          <w:b/>
          <w:lang w:val="ru-RU"/>
        </w:rPr>
        <w:t xml:space="preserve"> чрез РИОСВ Пловдив пред </w:t>
      </w:r>
      <w:proofErr w:type="spellStart"/>
      <w:r w:rsidRPr="009D5516">
        <w:rPr>
          <w:rFonts w:ascii="Verdana" w:hAnsi="Verdana"/>
          <w:b/>
          <w:lang w:val="ru-RU"/>
        </w:rPr>
        <w:t>Министъра</w:t>
      </w:r>
      <w:proofErr w:type="spellEnd"/>
      <w:r w:rsidRPr="009D5516">
        <w:rPr>
          <w:rFonts w:ascii="Verdana" w:hAnsi="Verdana"/>
          <w:b/>
          <w:lang w:val="ru-RU"/>
        </w:rPr>
        <w:t xml:space="preserve"> на </w:t>
      </w:r>
      <w:proofErr w:type="spellStart"/>
      <w:r w:rsidRPr="009D5516">
        <w:rPr>
          <w:rFonts w:ascii="Verdana" w:hAnsi="Verdana"/>
          <w:b/>
          <w:lang w:val="ru-RU"/>
        </w:rPr>
        <w:t>околна</w:t>
      </w:r>
      <w:proofErr w:type="spellEnd"/>
      <w:r w:rsidRPr="009D5516">
        <w:rPr>
          <w:rFonts w:ascii="Verdana" w:hAnsi="Verdana"/>
          <w:b/>
          <w:lang w:val="ru-RU"/>
        </w:rPr>
        <w:t xml:space="preserve"> среда и водите и/или </w:t>
      </w:r>
      <w:proofErr w:type="spellStart"/>
      <w:r w:rsidRPr="009D5516">
        <w:rPr>
          <w:rFonts w:ascii="Verdana" w:hAnsi="Verdana"/>
          <w:b/>
          <w:lang w:val="ru-RU"/>
        </w:rPr>
        <w:t>Административен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съд</w:t>
      </w:r>
      <w:proofErr w:type="spellEnd"/>
      <w:r w:rsidRPr="009D5516">
        <w:rPr>
          <w:rFonts w:ascii="Verdana" w:hAnsi="Verdana"/>
          <w:b/>
          <w:lang w:val="ru-RU"/>
        </w:rPr>
        <w:t xml:space="preserve"> Пловдив в 14-дневен срок от </w:t>
      </w:r>
      <w:proofErr w:type="spellStart"/>
      <w:r w:rsidRPr="009D5516">
        <w:rPr>
          <w:rFonts w:ascii="Verdana" w:hAnsi="Verdana"/>
          <w:b/>
          <w:lang w:val="ru-RU"/>
        </w:rPr>
        <w:t>съобщаването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му</w:t>
      </w:r>
      <w:proofErr w:type="spellEnd"/>
      <w:r w:rsidRPr="009D5516">
        <w:rPr>
          <w:rFonts w:ascii="Verdana" w:hAnsi="Verdana"/>
          <w:b/>
          <w:lang w:val="ru-RU"/>
        </w:rPr>
        <w:t xml:space="preserve"> на </w:t>
      </w:r>
      <w:proofErr w:type="spellStart"/>
      <w:r w:rsidRPr="009D5516">
        <w:rPr>
          <w:rFonts w:ascii="Verdana" w:hAnsi="Verdana"/>
          <w:b/>
          <w:lang w:val="ru-RU"/>
        </w:rPr>
        <w:t>заинтересованите</w:t>
      </w:r>
      <w:proofErr w:type="spellEnd"/>
      <w:r w:rsidRPr="009D5516">
        <w:rPr>
          <w:rFonts w:ascii="Verdana" w:hAnsi="Verdana"/>
          <w:b/>
          <w:lang w:val="ru-RU"/>
        </w:rPr>
        <w:t xml:space="preserve"> лица по </w:t>
      </w:r>
      <w:proofErr w:type="spellStart"/>
      <w:r w:rsidRPr="009D5516">
        <w:rPr>
          <w:rFonts w:ascii="Verdana" w:hAnsi="Verdana"/>
          <w:b/>
          <w:lang w:val="ru-RU"/>
        </w:rPr>
        <w:t>реда</w:t>
      </w:r>
      <w:proofErr w:type="spellEnd"/>
      <w:r w:rsidRPr="009D5516">
        <w:rPr>
          <w:rFonts w:ascii="Verdana" w:hAnsi="Verdana"/>
          <w:b/>
          <w:lang w:val="ru-RU"/>
        </w:rPr>
        <w:t xml:space="preserve"> на</w:t>
      </w:r>
      <w:proofErr w:type="gramStart"/>
      <w:r w:rsidRPr="009D5516">
        <w:rPr>
          <w:rFonts w:ascii="Verdana" w:hAnsi="Verdana"/>
          <w:b/>
          <w:lang w:val="ru-RU"/>
        </w:rPr>
        <w:t xml:space="preserve"> А</w:t>
      </w:r>
      <w:proofErr w:type="gramEnd"/>
      <w:r w:rsidRPr="009D5516">
        <w:rPr>
          <w:rFonts w:ascii="Verdana" w:hAnsi="Verdana"/>
          <w:b/>
          <w:lang w:val="ru-RU"/>
        </w:rPr>
        <w:t xml:space="preserve">дминистративно </w:t>
      </w:r>
      <w:proofErr w:type="spellStart"/>
      <w:r w:rsidRPr="009D5516">
        <w:rPr>
          <w:rFonts w:ascii="Verdana" w:hAnsi="Verdana"/>
          <w:b/>
          <w:lang w:val="ru-RU"/>
        </w:rPr>
        <w:t>процесуалния</w:t>
      </w:r>
      <w:proofErr w:type="spellEnd"/>
      <w:r w:rsidRPr="009D5516">
        <w:rPr>
          <w:rFonts w:ascii="Verdana" w:hAnsi="Verdana"/>
          <w:b/>
          <w:lang w:val="ru-RU"/>
        </w:rPr>
        <w:t xml:space="preserve"> кодекс. </w:t>
      </w: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</w:p>
    <w:p w:rsidR="00BF5EA7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</w:p>
    <w:p w:rsidR="00BF5EA7" w:rsidRPr="009D5516" w:rsidRDefault="00BF5EA7" w:rsidP="008E0A28">
      <w:pPr>
        <w:ind w:right="-285"/>
        <w:rPr>
          <w:rFonts w:ascii="Verdana" w:hAnsi="Verdana"/>
          <w:b/>
          <w:lang w:val="ru-RU"/>
        </w:rPr>
      </w:pPr>
      <w:r w:rsidRPr="009D5516">
        <w:rPr>
          <w:rFonts w:ascii="Verdana" w:hAnsi="Verdana"/>
          <w:b/>
          <w:lang w:val="ru-RU"/>
        </w:rPr>
        <w:t>Доц.</w:t>
      </w:r>
      <w:r>
        <w:rPr>
          <w:rFonts w:ascii="Verdana" w:hAnsi="Verdana"/>
          <w:b/>
          <w:lang w:val="ru-RU"/>
        </w:rPr>
        <w:t xml:space="preserve"> </w:t>
      </w:r>
      <w:r w:rsidRPr="009D5516">
        <w:rPr>
          <w:rFonts w:ascii="Verdana" w:hAnsi="Verdana"/>
          <w:b/>
          <w:lang w:val="ru-RU"/>
        </w:rPr>
        <w:t>Стефан</w:t>
      </w:r>
      <w:r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Шилев</w:t>
      </w:r>
      <w:proofErr w:type="spellEnd"/>
      <w:r>
        <w:rPr>
          <w:rFonts w:ascii="Verdana" w:hAnsi="Verdana"/>
          <w:b/>
          <w:lang w:val="ru-RU"/>
        </w:rPr>
        <w:t>………………….</w:t>
      </w:r>
      <w:r w:rsidRPr="009D5516">
        <w:rPr>
          <w:rFonts w:ascii="Verdana" w:hAnsi="Verdana"/>
          <w:b/>
          <w:lang w:val="ru-RU"/>
        </w:rPr>
        <w:t xml:space="preserve">  </w:t>
      </w:r>
      <w:r>
        <w:rPr>
          <w:rFonts w:ascii="Verdana" w:hAnsi="Verdana"/>
          <w:b/>
          <w:lang w:val="ru-RU"/>
        </w:rPr>
        <w:t xml:space="preserve">                                  </w:t>
      </w:r>
      <w:r w:rsidRPr="00672B3F">
        <w:rPr>
          <w:rFonts w:ascii="Verdana" w:hAnsi="Verdana"/>
          <w:b/>
          <w:lang w:val="ru-RU"/>
        </w:rPr>
        <w:t>…………………201</w:t>
      </w:r>
      <w:r>
        <w:rPr>
          <w:rFonts w:ascii="Verdana" w:hAnsi="Verdana"/>
          <w:b/>
          <w:lang w:val="ru-RU"/>
        </w:rPr>
        <w:t>9</w:t>
      </w:r>
      <w:r w:rsidRPr="00672B3F">
        <w:rPr>
          <w:rFonts w:ascii="Verdana" w:hAnsi="Verdana"/>
          <w:b/>
          <w:lang w:val="ru-RU"/>
        </w:rPr>
        <w:t>г.</w:t>
      </w:r>
      <w:r w:rsidRPr="009D5516">
        <w:rPr>
          <w:rFonts w:ascii="Verdana" w:hAnsi="Verdana"/>
          <w:b/>
          <w:lang w:val="ru-RU"/>
        </w:rPr>
        <w:t xml:space="preserve">                                                                     Директор на  РИОСВ - Пловдив </w:t>
      </w:r>
    </w:p>
    <w:sectPr w:rsidR="00BF5EA7" w:rsidRPr="009D5516" w:rsidSect="007477E9">
      <w:footerReference w:type="default" r:id="rId9"/>
      <w:headerReference w:type="first" r:id="rId10"/>
      <w:footerReference w:type="first" r:id="rId11"/>
      <w:pgSz w:w="11907" w:h="16840" w:code="9"/>
      <w:pgMar w:top="709" w:right="1134" w:bottom="284" w:left="1560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91F" w:rsidRDefault="0090291F">
      <w:r>
        <w:separator/>
      </w:r>
    </w:p>
  </w:endnote>
  <w:endnote w:type="continuationSeparator" w:id="0">
    <w:p w:rsidR="0090291F" w:rsidRDefault="0090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91F" w:rsidRDefault="005C1DE3" w:rsidP="0089514A">
    <w:pPr>
      <w:pStyle w:val="a4"/>
      <w:pBdr>
        <w:top w:val="single" w:sz="4" w:space="13" w:color="auto"/>
      </w:pBdr>
      <w:tabs>
        <w:tab w:val="left" w:pos="195"/>
        <w:tab w:val="center" w:pos="4428"/>
        <w:tab w:val="left" w:pos="7230"/>
        <w:tab w:val="left" w:pos="7655"/>
      </w:tabs>
      <w:spacing w:line="216" w:lineRule="auto"/>
      <w:ind w:right="-285"/>
      <w:jc w:val="center"/>
      <w:rPr>
        <w:sz w:val="16"/>
        <w:szCs w:val="16"/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52A632F" wp14:editId="262BFF82">
              <wp:simplePos x="0" y="0"/>
              <wp:positionH relativeFrom="column">
                <wp:posOffset>450850</wp:posOffset>
              </wp:positionH>
              <wp:positionV relativeFrom="paragraph">
                <wp:posOffset>28575</wp:posOffset>
              </wp:positionV>
              <wp:extent cx="580390" cy="469265"/>
              <wp:effectExtent l="12700" t="9525" r="8890" b="6350"/>
              <wp:wrapNone/>
              <wp:docPr id="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390" cy="469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291F" w:rsidRDefault="002D2211" w:rsidP="0089514A">
                          <w:pPr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47F03779" wp14:editId="658CE603">
                                <wp:extent cx="368300" cy="368300"/>
                                <wp:effectExtent l="19050" t="0" r="0" b="0"/>
                                <wp:docPr id="2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8300" cy="368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5.5pt;margin-top:2.25pt;width:45.7pt;height:36.9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" strokecolor="white">
              <v:textbox style="mso-fit-shape-to-text:t">
                <w:txbxContent>
                  <w:p w:rsidR="0090291F" w:rsidRDefault="002D2211" w:rsidP="0089514A">
                    <w:pPr>
                      <w:jc w:val="both"/>
                    </w:pPr>
                    <w:r>
                      <w:rPr>
                        <w:rFonts w:ascii="Times New Roman" w:hAnsi="Times New Roman"/>
                        <w:noProof/>
                        <w:lang w:val="bg-BG" w:eastAsia="bg-BG"/>
                      </w:rPr>
                      <w:drawing>
                        <wp:inline distT="0" distB="0" distL="0" distR="0" wp14:anchorId="77FEBB7B" wp14:editId="026B5785">
                          <wp:extent cx="368300" cy="368300"/>
                          <wp:effectExtent l="19050" t="0" r="0" b="0"/>
                          <wp:docPr id="2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8300" cy="368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0291F">
      <w:rPr>
        <w:sz w:val="16"/>
        <w:szCs w:val="16"/>
        <w:lang w:val="bg-BG"/>
      </w:rPr>
      <w:t xml:space="preserve">                </w:t>
    </w:r>
    <w:r w:rsidR="0090291F" w:rsidRPr="008F4D94">
      <w:rPr>
        <w:sz w:val="16"/>
        <w:szCs w:val="16"/>
        <w:lang w:val="ru-RU"/>
      </w:rPr>
      <w:t>4000</w:t>
    </w:r>
    <w:r w:rsidR="0090291F" w:rsidRPr="00AA60B8">
      <w:rPr>
        <w:sz w:val="16"/>
        <w:szCs w:val="16"/>
        <w:lang w:val="ru-RU"/>
      </w:rPr>
      <w:t xml:space="preserve">, </w:t>
    </w:r>
    <w:r w:rsidR="0090291F" w:rsidRPr="008F4D94">
      <w:rPr>
        <w:sz w:val="16"/>
        <w:szCs w:val="16"/>
        <w:lang w:val="ru-RU"/>
      </w:rPr>
      <w:t>гр. Пловдив</w:t>
    </w:r>
    <w:r w:rsidR="0090291F" w:rsidRPr="00AF0D98">
      <w:rPr>
        <w:sz w:val="16"/>
        <w:szCs w:val="16"/>
        <w:lang w:val="ru-RU"/>
      </w:rPr>
      <w:t>,</w:t>
    </w:r>
    <w:r w:rsidR="0090291F" w:rsidRPr="008F4D94">
      <w:rPr>
        <w:sz w:val="16"/>
        <w:szCs w:val="16"/>
        <w:lang w:val="ru-RU"/>
      </w:rPr>
      <w:t xml:space="preserve">  бул. “</w:t>
    </w:r>
    <w:proofErr w:type="spellStart"/>
    <w:r w:rsidR="0090291F" w:rsidRPr="008F4D94">
      <w:rPr>
        <w:sz w:val="16"/>
        <w:szCs w:val="16"/>
        <w:lang w:val="ru-RU"/>
      </w:rPr>
      <w:t>Марица</w:t>
    </w:r>
    <w:proofErr w:type="spellEnd"/>
    <w:r w:rsidR="0090291F" w:rsidRPr="008F4D94">
      <w:rPr>
        <w:sz w:val="16"/>
        <w:szCs w:val="16"/>
        <w:lang w:val="ru-RU"/>
      </w:rPr>
      <w:t xml:space="preserve">” №122, </w:t>
    </w:r>
    <w:proofErr w:type="spellStart"/>
    <w:r w:rsidR="0090291F" w:rsidRPr="008F4D94">
      <w:rPr>
        <w:sz w:val="16"/>
        <w:szCs w:val="16"/>
        <w:lang w:val="ru-RU"/>
      </w:rPr>
      <w:t>тел.</w:t>
    </w:r>
    <w:proofErr w:type="gramStart"/>
    <w:r w:rsidR="0090291F" w:rsidRPr="008F4D94">
      <w:rPr>
        <w:sz w:val="16"/>
        <w:szCs w:val="16"/>
        <w:lang w:val="ru-RU"/>
      </w:rPr>
      <w:t>,ф</w:t>
    </w:r>
    <w:proofErr w:type="gramEnd"/>
    <w:r w:rsidR="0090291F" w:rsidRPr="008F4D94">
      <w:rPr>
        <w:sz w:val="16"/>
        <w:szCs w:val="16"/>
        <w:lang w:val="ru-RU"/>
      </w:rPr>
      <w:t>акс</w:t>
    </w:r>
    <w:proofErr w:type="spellEnd"/>
    <w:r w:rsidR="0090291F" w:rsidRPr="008F4D94">
      <w:rPr>
        <w:sz w:val="16"/>
        <w:szCs w:val="16"/>
        <w:lang w:val="ru-RU"/>
      </w:rPr>
      <w:t xml:space="preserve"> 032/628-994 в.101,  </w:t>
    </w:r>
  </w:p>
  <w:p w:rsidR="0090291F" w:rsidRPr="009C5262" w:rsidRDefault="0090291F" w:rsidP="0089514A">
    <w:pPr>
      <w:pStyle w:val="a4"/>
      <w:pBdr>
        <w:top w:val="single" w:sz="4" w:space="13" w:color="auto"/>
      </w:pBdr>
      <w:tabs>
        <w:tab w:val="left" w:pos="195"/>
        <w:tab w:val="center" w:pos="4428"/>
        <w:tab w:val="left" w:pos="7230"/>
        <w:tab w:val="left" w:pos="7655"/>
      </w:tabs>
      <w:spacing w:line="216" w:lineRule="auto"/>
      <w:ind w:right="-285"/>
      <w:jc w:val="center"/>
      <w:rPr>
        <w:sz w:val="16"/>
        <w:szCs w:val="16"/>
        <w:lang w:val="ru-RU"/>
      </w:rPr>
    </w:pPr>
    <w:r>
      <w:rPr>
        <w:sz w:val="16"/>
        <w:szCs w:val="16"/>
        <w:lang w:val="bg-BG"/>
      </w:rPr>
      <w:t xml:space="preserve">            Зелен телефон, факс </w:t>
    </w:r>
    <w:r w:rsidRPr="008F4D94">
      <w:rPr>
        <w:sz w:val="16"/>
        <w:szCs w:val="16"/>
        <w:lang w:val="ru-RU"/>
      </w:rPr>
      <w:t>032</w:t>
    </w:r>
    <w:r>
      <w:rPr>
        <w:sz w:val="16"/>
        <w:szCs w:val="16"/>
        <w:lang w:val="bg-BG"/>
      </w:rPr>
      <w:t>/</w:t>
    </w:r>
    <w:r w:rsidRPr="008F4D94">
      <w:rPr>
        <w:sz w:val="16"/>
        <w:szCs w:val="16"/>
        <w:lang w:val="ru-RU"/>
      </w:rPr>
      <w:t xml:space="preserve">643-245, </w:t>
    </w:r>
    <w:r w:rsidRPr="00AF0D98">
      <w:rPr>
        <w:sz w:val="16"/>
        <w:szCs w:val="16"/>
      </w:rPr>
      <w:t>e</w:t>
    </w:r>
    <w:r w:rsidRPr="008F4D94">
      <w:rPr>
        <w:sz w:val="16"/>
        <w:szCs w:val="16"/>
        <w:lang w:val="ru-RU"/>
      </w:rPr>
      <w:t>-</w:t>
    </w:r>
    <w:r w:rsidRPr="00AF0D98">
      <w:rPr>
        <w:sz w:val="16"/>
        <w:szCs w:val="16"/>
      </w:rPr>
      <w:t>mail</w:t>
    </w:r>
    <w:r w:rsidRPr="008F4D94">
      <w:rPr>
        <w:sz w:val="16"/>
        <w:szCs w:val="16"/>
        <w:lang w:val="ru-RU"/>
      </w:rPr>
      <w:t xml:space="preserve">: </w:t>
    </w:r>
    <w:hyperlink r:id="rId3" w:history="1">
      <w:r w:rsidRPr="00CF6C31">
        <w:rPr>
          <w:rStyle w:val="a8"/>
          <w:sz w:val="16"/>
          <w:szCs w:val="16"/>
          <w:u w:val="none"/>
        </w:rPr>
        <w:t>riosv</w:t>
      </w:r>
      <w:r w:rsidRPr="00CF6C31">
        <w:rPr>
          <w:rStyle w:val="a8"/>
          <w:sz w:val="16"/>
          <w:szCs w:val="16"/>
          <w:u w:val="none"/>
          <w:lang w:val="ru-RU"/>
        </w:rPr>
        <w:t>_</w:t>
      </w:r>
      <w:r w:rsidRPr="00CF6C31">
        <w:rPr>
          <w:rStyle w:val="a8"/>
          <w:sz w:val="16"/>
          <w:szCs w:val="16"/>
          <w:u w:val="none"/>
        </w:rPr>
        <w:t>plovdiv</w:t>
      </w:r>
      <w:r w:rsidRPr="00CF6C31">
        <w:rPr>
          <w:rStyle w:val="a8"/>
          <w:sz w:val="16"/>
          <w:szCs w:val="16"/>
          <w:u w:val="none"/>
          <w:lang w:val="ru-RU"/>
        </w:rPr>
        <w:t>@</w:t>
      </w:r>
      <w:r w:rsidRPr="00CF6C31">
        <w:rPr>
          <w:rStyle w:val="a8"/>
          <w:sz w:val="16"/>
          <w:szCs w:val="16"/>
          <w:u w:val="none"/>
        </w:rPr>
        <w:t>dir</w:t>
      </w:r>
      <w:r w:rsidRPr="00CF6C31">
        <w:rPr>
          <w:rStyle w:val="a8"/>
          <w:sz w:val="16"/>
          <w:szCs w:val="16"/>
          <w:u w:val="none"/>
          <w:lang w:val="ru-RU"/>
        </w:rPr>
        <w:t>.</w:t>
      </w:r>
      <w:r w:rsidRPr="00CF6C31">
        <w:rPr>
          <w:rStyle w:val="a8"/>
          <w:sz w:val="16"/>
          <w:szCs w:val="16"/>
          <w:u w:val="none"/>
        </w:rPr>
        <w:t>bg</w:t>
      </w:r>
    </w:hyperlink>
    <w:r w:rsidRPr="008F4D94">
      <w:rPr>
        <w:sz w:val="16"/>
        <w:szCs w:val="16"/>
        <w:lang w:val="ru-RU"/>
      </w:rPr>
      <w:t xml:space="preserve">;  </w:t>
    </w:r>
    <w:hyperlink r:id="rId4" w:history="1">
      <w:r w:rsidRPr="00CF6C31">
        <w:rPr>
          <w:rStyle w:val="a8"/>
          <w:sz w:val="16"/>
          <w:szCs w:val="16"/>
          <w:u w:val="none"/>
        </w:rPr>
        <w:t>http</w:t>
      </w:r>
      <w:r w:rsidRPr="009C5262">
        <w:rPr>
          <w:rStyle w:val="a8"/>
          <w:sz w:val="16"/>
          <w:szCs w:val="16"/>
          <w:u w:val="none"/>
          <w:lang w:val="ru-RU"/>
        </w:rPr>
        <w:t>://</w:t>
      </w:r>
      <w:r w:rsidRPr="00CF6C31">
        <w:rPr>
          <w:rStyle w:val="a8"/>
          <w:sz w:val="16"/>
          <w:szCs w:val="16"/>
          <w:u w:val="none"/>
        </w:rPr>
        <w:t>plovdiv</w:t>
      </w:r>
      <w:r w:rsidRPr="009C5262">
        <w:rPr>
          <w:rStyle w:val="a8"/>
          <w:sz w:val="16"/>
          <w:szCs w:val="16"/>
          <w:u w:val="none"/>
          <w:lang w:val="ru-RU"/>
        </w:rPr>
        <w:t>.</w:t>
      </w:r>
      <w:r w:rsidRPr="00CF6C31">
        <w:rPr>
          <w:rStyle w:val="a8"/>
          <w:sz w:val="16"/>
          <w:szCs w:val="16"/>
          <w:u w:val="none"/>
        </w:rPr>
        <w:t>riosv</w:t>
      </w:r>
      <w:r w:rsidRPr="009C5262">
        <w:rPr>
          <w:rStyle w:val="a8"/>
          <w:sz w:val="16"/>
          <w:szCs w:val="16"/>
          <w:u w:val="none"/>
          <w:lang w:val="ru-RU"/>
        </w:rPr>
        <w:t>.</w:t>
      </w:r>
      <w:r w:rsidRPr="00CF6C31">
        <w:rPr>
          <w:rStyle w:val="a8"/>
          <w:sz w:val="16"/>
          <w:szCs w:val="16"/>
          <w:u w:val="none"/>
        </w:rPr>
        <w:t>com</w:t>
      </w:r>
    </w:hyperlink>
  </w:p>
  <w:p w:rsidR="0090291F" w:rsidRDefault="0090291F" w:rsidP="0089514A">
    <w:pPr>
      <w:pStyle w:val="a4"/>
      <w:jc w:val="center"/>
      <w:rPr>
        <w:lang w:val="bg-BG"/>
      </w:rPr>
    </w:pPr>
  </w:p>
  <w:p w:rsidR="0090291F" w:rsidRPr="009C5262" w:rsidRDefault="0090291F" w:rsidP="0089514A">
    <w:pPr>
      <w:pStyle w:val="a4"/>
      <w:rPr>
        <w:szCs w:val="16"/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91F" w:rsidRDefault="005C1DE3" w:rsidP="0089514A">
    <w:pPr>
      <w:pStyle w:val="a4"/>
      <w:pBdr>
        <w:top w:val="single" w:sz="4" w:space="13" w:color="auto"/>
      </w:pBdr>
      <w:tabs>
        <w:tab w:val="left" w:pos="195"/>
        <w:tab w:val="center" w:pos="4428"/>
        <w:tab w:val="left" w:pos="7230"/>
        <w:tab w:val="left" w:pos="7655"/>
      </w:tabs>
      <w:spacing w:line="216" w:lineRule="auto"/>
      <w:ind w:right="-285"/>
      <w:jc w:val="center"/>
      <w:rPr>
        <w:sz w:val="16"/>
        <w:szCs w:val="16"/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8B0D781" wp14:editId="73484AC0">
              <wp:simplePos x="0" y="0"/>
              <wp:positionH relativeFrom="column">
                <wp:posOffset>450850</wp:posOffset>
              </wp:positionH>
              <wp:positionV relativeFrom="paragraph">
                <wp:posOffset>28575</wp:posOffset>
              </wp:positionV>
              <wp:extent cx="580390" cy="469265"/>
              <wp:effectExtent l="12700" t="9525" r="8890" b="635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390" cy="469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291F" w:rsidRDefault="002D2211" w:rsidP="0089514A">
                          <w:pPr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0A1B402B" wp14:editId="52796C97">
                                <wp:extent cx="368300" cy="368300"/>
                                <wp:effectExtent l="19050" t="0" r="0" b="0"/>
                                <wp:docPr id="1" name="Картина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8300" cy="368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35.5pt;margin-top:2.25pt;width:45.7pt;height:36.9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" strokecolor="white">
              <v:textbox style="mso-fit-shape-to-text:t">
                <w:txbxContent>
                  <w:p w:rsidR="0090291F" w:rsidRDefault="002D2211" w:rsidP="0089514A">
                    <w:pPr>
                      <w:jc w:val="both"/>
                    </w:pPr>
                    <w:r>
                      <w:rPr>
                        <w:rFonts w:ascii="Times New Roman" w:hAnsi="Times New Roman"/>
                        <w:noProof/>
                        <w:lang w:val="bg-BG" w:eastAsia="bg-BG"/>
                      </w:rPr>
                      <w:drawing>
                        <wp:inline distT="0" distB="0" distL="0" distR="0" wp14:anchorId="0DEEB2A9" wp14:editId="1948C03C">
                          <wp:extent cx="368300" cy="368300"/>
                          <wp:effectExtent l="19050" t="0" r="0" b="0"/>
                          <wp:docPr id="1" name="Картина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8300" cy="368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0291F">
      <w:rPr>
        <w:sz w:val="16"/>
        <w:szCs w:val="16"/>
        <w:lang w:val="bg-BG"/>
      </w:rPr>
      <w:t xml:space="preserve">                </w:t>
    </w:r>
    <w:r w:rsidR="0090291F" w:rsidRPr="008F4D94">
      <w:rPr>
        <w:sz w:val="16"/>
        <w:szCs w:val="16"/>
        <w:lang w:val="ru-RU"/>
      </w:rPr>
      <w:t>4000</w:t>
    </w:r>
    <w:r w:rsidR="0090291F" w:rsidRPr="00AA60B8">
      <w:rPr>
        <w:sz w:val="16"/>
        <w:szCs w:val="16"/>
        <w:lang w:val="ru-RU"/>
      </w:rPr>
      <w:t xml:space="preserve">, </w:t>
    </w:r>
    <w:r w:rsidR="0090291F" w:rsidRPr="008F4D94">
      <w:rPr>
        <w:sz w:val="16"/>
        <w:szCs w:val="16"/>
        <w:lang w:val="ru-RU"/>
      </w:rPr>
      <w:t>гр. Пловдив</w:t>
    </w:r>
    <w:r w:rsidR="0090291F" w:rsidRPr="00AF0D98">
      <w:rPr>
        <w:sz w:val="16"/>
        <w:szCs w:val="16"/>
        <w:lang w:val="ru-RU"/>
      </w:rPr>
      <w:t>,</w:t>
    </w:r>
    <w:r w:rsidR="0090291F" w:rsidRPr="008F4D94">
      <w:rPr>
        <w:sz w:val="16"/>
        <w:szCs w:val="16"/>
        <w:lang w:val="ru-RU"/>
      </w:rPr>
      <w:t xml:space="preserve">  бул. “</w:t>
    </w:r>
    <w:proofErr w:type="spellStart"/>
    <w:r w:rsidR="0090291F" w:rsidRPr="008F4D94">
      <w:rPr>
        <w:sz w:val="16"/>
        <w:szCs w:val="16"/>
        <w:lang w:val="ru-RU"/>
      </w:rPr>
      <w:t>Марица</w:t>
    </w:r>
    <w:proofErr w:type="spellEnd"/>
    <w:r w:rsidR="0090291F" w:rsidRPr="008F4D94">
      <w:rPr>
        <w:sz w:val="16"/>
        <w:szCs w:val="16"/>
        <w:lang w:val="ru-RU"/>
      </w:rPr>
      <w:t xml:space="preserve">” №122, </w:t>
    </w:r>
    <w:proofErr w:type="spellStart"/>
    <w:r w:rsidR="0090291F" w:rsidRPr="008F4D94">
      <w:rPr>
        <w:sz w:val="16"/>
        <w:szCs w:val="16"/>
        <w:lang w:val="ru-RU"/>
      </w:rPr>
      <w:t>тел.</w:t>
    </w:r>
    <w:proofErr w:type="gramStart"/>
    <w:r w:rsidR="0090291F" w:rsidRPr="008F4D94">
      <w:rPr>
        <w:sz w:val="16"/>
        <w:szCs w:val="16"/>
        <w:lang w:val="ru-RU"/>
      </w:rPr>
      <w:t>,ф</w:t>
    </w:r>
    <w:proofErr w:type="gramEnd"/>
    <w:r w:rsidR="0090291F" w:rsidRPr="008F4D94">
      <w:rPr>
        <w:sz w:val="16"/>
        <w:szCs w:val="16"/>
        <w:lang w:val="ru-RU"/>
      </w:rPr>
      <w:t>акс</w:t>
    </w:r>
    <w:proofErr w:type="spellEnd"/>
    <w:r w:rsidR="0090291F" w:rsidRPr="008F4D94">
      <w:rPr>
        <w:sz w:val="16"/>
        <w:szCs w:val="16"/>
        <w:lang w:val="ru-RU"/>
      </w:rPr>
      <w:t xml:space="preserve"> 032/628-994 в.101,  </w:t>
    </w:r>
  </w:p>
  <w:p w:rsidR="0090291F" w:rsidRPr="009C5262" w:rsidRDefault="0090291F" w:rsidP="0089514A">
    <w:pPr>
      <w:pStyle w:val="a4"/>
      <w:pBdr>
        <w:top w:val="single" w:sz="4" w:space="13" w:color="auto"/>
      </w:pBdr>
      <w:tabs>
        <w:tab w:val="left" w:pos="195"/>
        <w:tab w:val="center" w:pos="4428"/>
        <w:tab w:val="left" w:pos="7230"/>
        <w:tab w:val="left" w:pos="7655"/>
      </w:tabs>
      <w:spacing w:line="216" w:lineRule="auto"/>
      <w:ind w:right="-285"/>
      <w:jc w:val="center"/>
      <w:rPr>
        <w:sz w:val="16"/>
        <w:szCs w:val="16"/>
        <w:lang w:val="ru-RU"/>
      </w:rPr>
    </w:pPr>
    <w:r>
      <w:rPr>
        <w:sz w:val="16"/>
        <w:szCs w:val="16"/>
        <w:lang w:val="bg-BG"/>
      </w:rPr>
      <w:t xml:space="preserve">            Зелен телефон, факс </w:t>
    </w:r>
    <w:r w:rsidRPr="008F4D94">
      <w:rPr>
        <w:sz w:val="16"/>
        <w:szCs w:val="16"/>
        <w:lang w:val="ru-RU"/>
      </w:rPr>
      <w:t>032</w:t>
    </w:r>
    <w:r>
      <w:rPr>
        <w:sz w:val="16"/>
        <w:szCs w:val="16"/>
        <w:lang w:val="bg-BG"/>
      </w:rPr>
      <w:t>/</w:t>
    </w:r>
    <w:r w:rsidRPr="008F4D94">
      <w:rPr>
        <w:sz w:val="16"/>
        <w:szCs w:val="16"/>
        <w:lang w:val="ru-RU"/>
      </w:rPr>
      <w:t xml:space="preserve">643-245, </w:t>
    </w:r>
    <w:r w:rsidRPr="00AF0D98">
      <w:rPr>
        <w:sz w:val="16"/>
        <w:szCs w:val="16"/>
      </w:rPr>
      <w:t>e</w:t>
    </w:r>
    <w:r w:rsidRPr="008F4D94">
      <w:rPr>
        <w:sz w:val="16"/>
        <w:szCs w:val="16"/>
        <w:lang w:val="ru-RU"/>
      </w:rPr>
      <w:t>-</w:t>
    </w:r>
    <w:r w:rsidRPr="00AF0D98">
      <w:rPr>
        <w:sz w:val="16"/>
        <w:szCs w:val="16"/>
      </w:rPr>
      <w:t>mail</w:t>
    </w:r>
    <w:r w:rsidRPr="008F4D94">
      <w:rPr>
        <w:sz w:val="16"/>
        <w:szCs w:val="16"/>
        <w:lang w:val="ru-RU"/>
      </w:rPr>
      <w:t xml:space="preserve">: </w:t>
    </w:r>
    <w:hyperlink r:id="rId3" w:history="1">
      <w:r w:rsidRPr="00CF6C31">
        <w:rPr>
          <w:rStyle w:val="a8"/>
          <w:sz w:val="16"/>
          <w:szCs w:val="16"/>
          <w:u w:val="none"/>
        </w:rPr>
        <w:t>riosv</w:t>
      </w:r>
      <w:r w:rsidRPr="00CF6C31">
        <w:rPr>
          <w:rStyle w:val="a8"/>
          <w:sz w:val="16"/>
          <w:szCs w:val="16"/>
          <w:u w:val="none"/>
          <w:lang w:val="ru-RU"/>
        </w:rPr>
        <w:t>_</w:t>
      </w:r>
      <w:r w:rsidRPr="00CF6C31">
        <w:rPr>
          <w:rStyle w:val="a8"/>
          <w:sz w:val="16"/>
          <w:szCs w:val="16"/>
          <w:u w:val="none"/>
        </w:rPr>
        <w:t>plovdiv</w:t>
      </w:r>
      <w:r w:rsidRPr="00CF6C31">
        <w:rPr>
          <w:rStyle w:val="a8"/>
          <w:sz w:val="16"/>
          <w:szCs w:val="16"/>
          <w:u w:val="none"/>
          <w:lang w:val="ru-RU"/>
        </w:rPr>
        <w:t>@</w:t>
      </w:r>
      <w:r w:rsidRPr="00CF6C31">
        <w:rPr>
          <w:rStyle w:val="a8"/>
          <w:sz w:val="16"/>
          <w:szCs w:val="16"/>
          <w:u w:val="none"/>
        </w:rPr>
        <w:t>dir</w:t>
      </w:r>
      <w:r w:rsidRPr="00CF6C31">
        <w:rPr>
          <w:rStyle w:val="a8"/>
          <w:sz w:val="16"/>
          <w:szCs w:val="16"/>
          <w:u w:val="none"/>
          <w:lang w:val="ru-RU"/>
        </w:rPr>
        <w:t>.</w:t>
      </w:r>
      <w:r w:rsidRPr="00CF6C31">
        <w:rPr>
          <w:rStyle w:val="a8"/>
          <w:sz w:val="16"/>
          <w:szCs w:val="16"/>
          <w:u w:val="none"/>
        </w:rPr>
        <w:t>bg</w:t>
      </w:r>
    </w:hyperlink>
    <w:r w:rsidRPr="008F4D94">
      <w:rPr>
        <w:sz w:val="16"/>
        <w:szCs w:val="16"/>
        <w:lang w:val="ru-RU"/>
      </w:rPr>
      <w:t xml:space="preserve">;  </w:t>
    </w:r>
    <w:hyperlink r:id="rId4" w:history="1">
      <w:r w:rsidRPr="00CF6C31">
        <w:rPr>
          <w:rStyle w:val="a8"/>
          <w:sz w:val="16"/>
          <w:szCs w:val="16"/>
          <w:u w:val="none"/>
        </w:rPr>
        <w:t>http</w:t>
      </w:r>
      <w:r w:rsidRPr="009C5262">
        <w:rPr>
          <w:rStyle w:val="a8"/>
          <w:sz w:val="16"/>
          <w:szCs w:val="16"/>
          <w:u w:val="none"/>
          <w:lang w:val="ru-RU"/>
        </w:rPr>
        <w:t>://</w:t>
      </w:r>
      <w:r w:rsidRPr="00CF6C31">
        <w:rPr>
          <w:rStyle w:val="a8"/>
          <w:sz w:val="16"/>
          <w:szCs w:val="16"/>
          <w:u w:val="none"/>
        </w:rPr>
        <w:t>plovdiv</w:t>
      </w:r>
      <w:r w:rsidRPr="009C5262">
        <w:rPr>
          <w:rStyle w:val="a8"/>
          <w:sz w:val="16"/>
          <w:szCs w:val="16"/>
          <w:u w:val="none"/>
          <w:lang w:val="ru-RU"/>
        </w:rPr>
        <w:t>.</w:t>
      </w:r>
      <w:r w:rsidRPr="00CF6C31">
        <w:rPr>
          <w:rStyle w:val="a8"/>
          <w:sz w:val="16"/>
          <w:szCs w:val="16"/>
          <w:u w:val="none"/>
        </w:rPr>
        <w:t>riosv</w:t>
      </w:r>
      <w:r w:rsidRPr="009C5262">
        <w:rPr>
          <w:rStyle w:val="a8"/>
          <w:sz w:val="16"/>
          <w:szCs w:val="16"/>
          <w:u w:val="none"/>
          <w:lang w:val="ru-RU"/>
        </w:rPr>
        <w:t>.</w:t>
      </w:r>
      <w:r w:rsidRPr="00CF6C31">
        <w:rPr>
          <w:rStyle w:val="a8"/>
          <w:sz w:val="16"/>
          <w:szCs w:val="16"/>
          <w:u w:val="none"/>
        </w:rPr>
        <w:t>com</w:t>
      </w:r>
    </w:hyperlink>
  </w:p>
  <w:p w:rsidR="0090291F" w:rsidRDefault="0090291F" w:rsidP="0089514A">
    <w:pPr>
      <w:pStyle w:val="a4"/>
      <w:jc w:val="cen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91F" w:rsidRDefault="0090291F">
      <w:r>
        <w:separator/>
      </w:r>
    </w:p>
  </w:footnote>
  <w:footnote w:type="continuationSeparator" w:id="0">
    <w:p w:rsidR="0090291F" w:rsidRDefault="00902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91F" w:rsidRPr="005B69F7" w:rsidRDefault="002D2211" w:rsidP="00B76562">
    <w:pPr>
      <w:pStyle w:val="2"/>
      <w:jc w:val="center"/>
      <w:rPr>
        <w:rStyle w:val="a9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 wp14:anchorId="00F5D441" wp14:editId="71DC73AA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0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0291F" w:rsidRPr="005B69F7" w:rsidRDefault="005C1DE3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4E277D" wp14:editId="1E4DA6A0">
              <wp:simplePos x="0" y="0"/>
              <wp:positionH relativeFrom="column">
                <wp:posOffset>685165</wp:posOffset>
              </wp:positionH>
              <wp:positionV relativeFrom="paragraph">
                <wp:posOffset>72390</wp:posOffset>
              </wp:positionV>
              <wp:extent cx="0" cy="612140"/>
              <wp:effectExtent l="8890" t="5715" r="10160" b="10795"/>
              <wp:wrapNone/>
              <wp:docPr id="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5.7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qdY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w0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dN6nWB8CAAA7BAAADgAAAAAAAAAAAAAAAAAuAgAAZHJzL2Uyb0RvYy54bWxQSwEC&#10;LQAUAAYACAAAACEAB16+TNwAAAAKAQAADwAAAAAAAAAAAAAAAAB5BAAAZHJzL2Rvd25yZXYueG1s&#10;UEsFBgAAAAAEAAQA8wAAAIIFAAAAAA==&#10;"/>
          </w:pict>
        </mc:Fallback>
      </mc:AlternateContent>
    </w:r>
    <w:r w:rsidR="0090291F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90291F" w:rsidRPr="003106F6" w:rsidRDefault="0090291F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5C1DE3">
      <w:rPr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23FE1527" wp14:editId="657E4884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vbf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13L23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90291F" w:rsidRPr="00ED1377" w:rsidRDefault="0090291F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B57"/>
    <w:multiLevelType w:val="hybridMultilevel"/>
    <w:tmpl w:val="3A1A58E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A638A"/>
    <w:multiLevelType w:val="hybridMultilevel"/>
    <w:tmpl w:val="02328BAA"/>
    <w:lvl w:ilvl="0" w:tplc="0402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">
    <w:nsid w:val="0B3812EE"/>
    <w:multiLevelType w:val="hybridMultilevel"/>
    <w:tmpl w:val="0AC4651C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997CBC"/>
    <w:multiLevelType w:val="hybridMultilevel"/>
    <w:tmpl w:val="76A881BC"/>
    <w:lvl w:ilvl="0" w:tplc="0402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4">
    <w:nsid w:val="0E2668E1"/>
    <w:multiLevelType w:val="hybridMultilevel"/>
    <w:tmpl w:val="BA4C8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8D7BB7"/>
    <w:multiLevelType w:val="hybridMultilevel"/>
    <w:tmpl w:val="FE6C1B86"/>
    <w:lvl w:ilvl="0" w:tplc="8608615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95B26"/>
    <w:multiLevelType w:val="hybridMultilevel"/>
    <w:tmpl w:val="91F28452"/>
    <w:lvl w:ilvl="0" w:tplc="DAE2B8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26008E"/>
    <w:multiLevelType w:val="hybridMultilevel"/>
    <w:tmpl w:val="E0BE89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41785"/>
    <w:multiLevelType w:val="hybridMultilevel"/>
    <w:tmpl w:val="1026E0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92266"/>
    <w:multiLevelType w:val="hybridMultilevel"/>
    <w:tmpl w:val="32AEC5FE"/>
    <w:lvl w:ilvl="0" w:tplc="101EB70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1B3DE4"/>
    <w:multiLevelType w:val="hybridMultilevel"/>
    <w:tmpl w:val="032E6F7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365C5F"/>
    <w:multiLevelType w:val="hybridMultilevel"/>
    <w:tmpl w:val="CFCC70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7F4DC7"/>
    <w:multiLevelType w:val="hybridMultilevel"/>
    <w:tmpl w:val="420638A8"/>
    <w:lvl w:ilvl="0" w:tplc="04020001">
      <w:start w:val="1"/>
      <w:numFmt w:val="bullet"/>
      <w:lvlText w:val="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3">
    <w:nsid w:val="6EA161C3"/>
    <w:multiLevelType w:val="hybridMultilevel"/>
    <w:tmpl w:val="45E4D2CC"/>
    <w:lvl w:ilvl="0" w:tplc="66928C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C25E02"/>
    <w:multiLevelType w:val="hybridMultilevel"/>
    <w:tmpl w:val="AD40049A"/>
    <w:lvl w:ilvl="0" w:tplc="CFD26BE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63D59"/>
    <w:multiLevelType w:val="hybridMultilevel"/>
    <w:tmpl w:val="FC3E764C"/>
    <w:lvl w:ilvl="0" w:tplc="0402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15"/>
  </w:num>
  <w:num w:numId="5">
    <w:abstractNumId w:val="4"/>
  </w:num>
  <w:num w:numId="6">
    <w:abstractNumId w:val="12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8"/>
  </w:num>
  <w:num w:numId="14">
    <w:abstractNumId w:val="7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1F0"/>
    <w:rsid w:val="0000306F"/>
    <w:rsid w:val="00006AE3"/>
    <w:rsid w:val="00013CB5"/>
    <w:rsid w:val="00021EA8"/>
    <w:rsid w:val="00024CA2"/>
    <w:rsid w:val="00025CF7"/>
    <w:rsid w:val="00027B24"/>
    <w:rsid w:val="00031C1A"/>
    <w:rsid w:val="0003777A"/>
    <w:rsid w:val="000415BC"/>
    <w:rsid w:val="000415D7"/>
    <w:rsid w:val="000419AF"/>
    <w:rsid w:val="000465BD"/>
    <w:rsid w:val="00054637"/>
    <w:rsid w:val="00066AA2"/>
    <w:rsid w:val="0007591F"/>
    <w:rsid w:val="00075A1E"/>
    <w:rsid w:val="00094BE4"/>
    <w:rsid w:val="00097343"/>
    <w:rsid w:val="000976DA"/>
    <w:rsid w:val="000A76A4"/>
    <w:rsid w:val="000B0CE9"/>
    <w:rsid w:val="000B10FF"/>
    <w:rsid w:val="000B7F8E"/>
    <w:rsid w:val="000C2DB3"/>
    <w:rsid w:val="000D0D82"/>
    <w:rsid w:val="000D2AAD"/>
    <w:rsid w:val="00105E9A"/>
    <w:rsid w:val="001073F0"/>
    <w:rsid w:val="00113CE4"/>
    <w:rsid w:val="00125692"/>
    <w:rsid w:val="0013500E"/>
    <w:rsid w:val="00151354"/>
    <w:rsid w:val="00152E58"/>
    <w:rsid w:val="00153AB0"/>
    <w:rsid w:val="00155E9A"/>
    <w:rsid w:val="00157D1E"/>
    <w:rsid w:val="001642E6"/>
    <w:rsid w:val="00165019"/>
    <w:rsid w:val="00172292"/>
    <w:rsid w:val="00181890"/>
    <w:rsid w:val="001944DF"/>
    <w:rsid w:val="001A5DF2"/>
    <w:rsid w:val="001A7478"/>
    <w:rsid w:val="001B170D"/>
    <w:rsid w:val="001B2BEB"/>
    <w:rsid w:val="001B4BA5"/>
    <w:rsid w:val="001B7E5F"/>
    <w:rsid w:val="001C5702"/>
    <w:rsid w:val="001C594E"/>
    <w:rsid w:val="001C6903"/>
    <w:rsid w:val="001C7F59"/>
    <w:rsid w:val="001D0409"/>
    <w:rsid w:val="001E0FF7"/>
    <w:rsid w:val="001E10FE"/>
    <w:rsid w:val="001E5CEE"/>
    <w:rsid w:val="001E725C"/>
    <w:rsid w:val="001F14EC"/>
    <w:rsid w:val="001F3635"/>
    <w:rsid w:val="001F37BC"/>
    <w:rsid w:val="001F5D8E"/>
    <w:rsid w:val="00203757"/>
    <w:rsid w:val="0020505B"/>
    <w:rsid w:val="0020653E"/>
    <w:rsid w:val="002079F9"/>
    <w:rsid w:val="002229CF"/>
    <w:rsid w:val="00222E31"/>
    <w:rsid w:val="00233451"/>
    <w:rsid w:val="0024120B"/>
    <w:rsid w:val="00241AFB"/>
    <w:rsid w:val="002501B0"/>
    <w:rsid w:val="00256E73"/>
    <w:rsid w:val="00265337"/>
    <w:rsid w:val="00266BE8"/>
    <w:rsid w:val="00266D04"/>
    <w:rsid w:val="00267C1B"/>
    <w:rsid w:val="00290AE9"/>
    <w:rsid w:val="002927AE"/>
    <w:rsid w:val="002A182E"/>
    <w:rsid w:val="002A6D6F"/>
    <w:rsid w:val="002A793B"/>
    <w:rsid w:val="002B0B64"/>
    <w:rsid w:val="002B7809"/>
    <w:rsid w:val="002C112B"/>
    <w:rsid w:val="002C252C"/>
    <w:rsid w:val="002C2B10"/>
    <w:rsid w:val="002D02A5"/>
    <w:rsid w:val="002D118D"/>
    <w:rsid w:val="002D2211"/>
    <w:rsid w:val="002D30D7"/>
    <w:rsid w:val="002D3C3B"/>
    <w:rsid w:val="002D6BBE"/>
    <w:rsid w:val="002D7C30"/>
    <w:rsid w:val="002E1F80"/>
    <w:rsid w:val="002E25EF"/>
    <w:rsid w:val="002F0262"/>
    <w:rsid w:val="002F5C62"/>
    <w:rsid w:val="00300A8C"/>
    <w:rsid w:val="00301939"/>
    <w:rsid w:val="003023F4"/>
    <w:rsid w:val="00306A1B"/>
    <w:rsid w:val="003075F4"/>
    <w:rsid w:val="003106F6"/>
    <w:rsid w:val="0031309E"/>
    <w:rsid w:val="0031438B"/>
    <w:rsid w:val="003163FD"/>
    <w:rsid w:val="00324274"/>
    <w:rsid w:val="003243F7"/>
    <w:rsid w:val="00324C88"/>
    <w:rsid w:val="0032638C"/>
    <w:rsid w:val="0033249B"/>
    <w:rsid w:val="0033382A"/>
    <w:rsid w:val="00335601"/>
    <w:rsid w:val="00344893"/>
    <w:rsid w:val="0034511F"/>
    <w:rsid w:val="00351BBE"/>
    <w:rsid w:val="0036417F"/>
    <w:rsid w:val="003849BC"/>
    <w:rsid w:val="003957F5"/>
    <w:rsid w:val="003960F9"/>
    <w:rsid w:val="003A3A4C"/>
    <w:rsid w:val="003B7B07"/>
    <w:rsid w:val="003D0FBC"/>
    <w:rsid w:val="003D295E"/>
    <w:rsid w:val="003E54A5"/>
    <w:rsid w:val="003E5974"/>
    <w:rsid w:val="003F2700"/>
    <w:rsid w:val="00400B08"/>
    <w:rsid w:val="00403696"/>
    <w:rsid w:val="00410D49"/>
    <w:rsid w:val="00410F87"/>
    <w:rsid w:val="00416D8A"/>
    <w:rsid w:val="00427EFE"/>
    <w:rsid w:val="004442D1"/>
    <w:rsid w:val="00446795"/>
    <w:rsid w:val="00461765"/>
    <w:rsid w:val="00464BF4"/>
    <w:rsid w:val="004679CD"/>
    <w:rsid w:val="0048039B"/>
    <w:rsid w:val="00492451"/>
    <w:rsid w:val="004B54C3"/>
    <w:rsid w:val="004B7D22"/>
    <w:rsid w:val="004C3144"/>
    <w:rsid w:val="004C4F47"/>
    <w:rsid w:val="004D04AF"/>
    <w:rsid w:val="004D1460"/>
    <w:rsid w:val="004F0A67"/>
    <w:rsid w:val="004F4760"/>
    <w:rsid w:val="004F5472"/>
    <w:rsid w:val="004F765C"/>
    <w:rsid w:val="00502D16"/>
    <w:rsid w:val="005067AB"/>
    <w:rsid w:val="00512C5B"/>
    <w:rsid w:val="00516DAD"/>
    <w:rsid w:val="00522938"/>
    <w:rsid w:val="00522DEB"/>
    <w:rsid w:val="00531410"/>
    <w:rsid w:val="005321EF"/>
    <w:rsid w:val="00533DC8"/>
    <w:rsid w:val="0053572C"/>
    <w:rsid w:val="00544A79"/>
    <w:rsid w:val="00545E5B"/>
    <w:rsid w:val="0055256C"/>
    <w:rsid w:val="00552FCF"/>
    <w:rsid w:val="0057056E"/>
    <w:rsid w:val="0057097F"/>
    <w:rsid w:val="00576448"/>
    <w:rsid w:val="00576F07"/>
    <w:rsid w:val="00583FFE"/>
    <w:rsid w:val="005861D0"/>
    <w:rsid w:val="00587043"/>
    <w:rsid w:val="005965F3"/>
    <w:rsid w:val="005A3B17"/>
    <w:rsid w:val="005B0026"/>
    <w:rsid w:val="005B584D"/>
    <w:rsid w:val="005B69F7"/>
    <w:rsid w:val="005C1DE3"/>
    <w:rsid w:val="005D37FD"/>
    <w:rsid w:val="005D4143"/>
    <w:rsid w:val="005D7788"/>
    <w:rsid w:val="005E39B3"/>
    <w:rsid w:val="005E52D4"/>
    <w:rsid w:val="005E646A"/>
    <w:rsid w:val="005E7659"/>
    <w:rsid w:val="005F278B"/>
    <w:rsid w:val="005F4E73"/>
    <w:rsid w:val="005F5DC2"/>
    <w:rsid w:val="005F5E28"/>
    <w:rsid w:val="00600213"/>
    <w:rsid w:val="006012C5"/>
    <w:rsid w:val="00601FFC"/>
    <w:rsid w:val="00602A0B"/>
    <w:rsid w:val="00616DCB"/>
    <w:rsid w:val="006336F7"/>
    <w:rsid w:val="006340C8"/>
    <w:rsid w:val="00641ADB"/>
    <w:rsid w:val="00661C46"/>
    <w:rsid w:val="00672B3F"/>
    <w:rsid w:val="006742B4"/>
    <w:rsid w:val="006925C2"/>
    <w:rsid w:val="00696B56"/>
    <w:rsid w:val="006A082C"/>
    <w:rsid w:val="006A1AA9"/>
    <w:rsid w:val="006A30E9"/>
    <w:rsid w:val="006A415F"/>
    <w:rsid w:val="006A6B7A"/>
    <w:rsid w:val="006B0B9A"/>
    <w:rsid w:val="006B2284"/>
    <w:rsid w:val="006C2EA4"/>
    <w:rsid w:val="006C44B6"/>
    <w:rsid w:val="006D21A3"/>
    <w:rsid w:val="006D4FBE"/>
    <w:rsid w:val="006D58F8"/>
    <w:rsid w:val="006D5950"/>
    <w:rsid w:val="006E1608"/>
    <w:rsid w:val="006F37E1"/>
    <w:rsid w:val="006F59A7"/>
    <w:rsid w:val="006F6211"/>
    <w:rsid w:val="0071437D"/>
    <w:rsid w:val="00723D79"/>
    <w:rsid w:val="0072407F"/>
    <w:rsid w:val="00735898"/>
    <w:rsid w:val="00741858"/>
    <w:rsid w:val="007477E9"/>
    <w:rsid w:val="0076193D"/>
    <w:rsid w:val="007620B2"/>
    <w:rsid w:val="007707AF"/>
    <w:rsid w:val="007719EF"/>
    <w:rsid w:val="00774040"/>
    <w:rsid w:val="00776E91"/>
    <w:rsid w:val="0077747F"/>
    <w:rsid w:val="007803A6"/>
    <w:rsid w:val="007A153F"/>
    <w:rsid w:val="007A31A2"/>
    <w:rsid w:val="007A6290"/>
    <w:rsid w:val="007A7063"/>
    <w:rsid w:val="007B7B1F"/>
    <w:rsid w:val="007B7DA5"/>
    <w:rsid w:val="007C3DA6"/>
    <w:rsid w:val="007D64E0"/>
    <w:rsid w:val="007E3800"/>
    <w:rsid w:val="00815053"/>
    <w:rsid w:val="0081694B"/>
    <w:rsid w:val="00827D5A"/>
    <w:rsid w:val="008327BA"/>
    <w:rsid w:val="00837633"/>
    <w:rsid w:val="00837EB1"/>
    <w:rsid w:val="00837F71"/>
    <w:rsid w:val="00841F65"/>
    <w:rsid w:val="00842F0C"/>
    <w:rsid w:val="00850314"/>
    <w:rsid w:val="0085348A"/>
    <w:rsid w:val="00856FD0"/>
    <w:rsid w:val="0086239F"/>
    <w:rsid w:val="00871179"/>
    <w:rsid w:val="00874D0A"/>
    <w:rsid w:val="008778DB"/>
    <w:rsid w:val="0088526F"/>
    <w:rsid w:val="008925F7"/>
    <w:rsid w:val="0089514A"/>
    <w:rsid w:val="008A4EF8"/>
    <w:rsid w:val="008A7C06"/>
    <w:rsid w:val="008A7C3E"/>
    <w:rsid w:val="008B0206"/>
    <w:rsid w:val="008B11FC"/>
    <w:rsid w:val="008B1300"/>
    <w:rsid w:val="008D2C32"/>
    <w:rsid w:val="008E0A28"/>
    <w:rsid w:val="008E542D"/>
    <w:rsid w:val="008F021B"/>
    <w:rsid w:val="008F0B1E"/>
    <w:rsid w:val="0090100C"/>
    <w:rsid w:val="0090291F"/>
    <w:rsid w:val="00902BD4"/>
    <w:rsid w:val="00903C82"/>
    <w:rsid w:val="0091350A"/>
    <w:rsid w:val="009216F1"/>
    <w:rsid w:val="0092530F"/>
    <w:rsid w:val="00932C68"/>
    <w:rsid w:val="0093612F"/>
    <w:rsid w:val="00936425"/>
    <w:rsid w:val="0093649C"/>
    <w:rsid w:val="009418AC"/>
    <w:rsid w:val="0094382C"/>
    <w:rsid w:val="00944C7F"/>
    <w:rsid w:val="00946D85"/>
    <w:rsid w:val="009476B0"/>
    <w:rsid w:val="009479C5"/>
    <w:rsid w:val="009522A3"/>
    <w:rsid w:val="00957616"/>
    <w:rsid w:val="00966733"/>
    <w:rsid w:val="0096675B"/>
    <w:rsid w:val="00973C05"/>
    <w:rsid w:val="00974546"/>
    <w:rsid w:val="009754AC"/>
    <w:rsid w:val="00977CEE"/>
    <w:rsid w:val="009841CC"/>
    <w:rsid w:val="00997110"/>
    <w:rsid w:val="009A2D33"/>
    <w:rsid w:val="009A322A"/>
    <w:rsid w:val="009A49E5"/>
    <w:rsid w:val="009A5980"/>
    <w:rsid w:val="009B0946"/>
    <w:rsid w:val="009B761A"/>
    <w:rsid w:val="009C28A8"/>
    <w:rsid w:val="009C3E6E"/>
    <w:rsid w:val="009C4E12"/>
    <w:rsid w:val="009C5262"/>
    <w:rsid w:val="009C616D"/>
    <w:rsid w:val="009D5516"/>
    <w:rsid w:val="009D7C60"/>
    <w:rsid w:val="009E2581"/>
    <w:rsid w:val="009E33EA"/>
    <w:rsid w:val="009E7D8E"/>
    <w:rsid w:val="009F0994"/>
    <w:rsid w:val="009F1695"/>
    <w:rsid w:val="009F6A67"/>
    <w:rsid w:val="00A00244"/>
    <w:rsid w:val="00A03227"/>
    <w:rsid w:val="00A05B2A"/>
    <w:rsid w:val="00A10F10"/>
    <w:rsid w:val="00A11005"/>
    <w:rsid w:val="00A133D6"/>
    <w:rsid w:val="00A25404"/>
    <w:rsid w:val="00A25495"/>
    <w:rsid w:val="00A271AA"/>
    <w:rsid w:val="00A30445"/>
    <w:rsid w:val="00A32F7F"/>
    <w:rsid w:val="00A33765"/>
    <w:rsid w:val="00A346E8"/>
    <w:rsid w:val="00A36AA5"/>
    <w:rsid w:val="00A40265"/>
    <w:rsid w:val="00A40542"/>
    <w:rsid w:val="00A80A17"/>
    <w:rsid w:val="00A85BF0"/>
    <w:rsid w:val="00A92E12"/>
    <w:rsid w:val="00A94534"/>
    <w:rsid w:val="00A96193"/>
    <w:rsid w:val="00AA5BB3"/>
    <w:rsid w:val="00AB15E0"/>
    <w:rsid w:val="00AB22EC"/>
    <w:rsid w:val="00AB2BC6"/>
    <w:rsid w:val="00AB5099"/>
    <w:rsid w:val="00AC09D7"/>
    <w:rsid w:val="00AC1CD0"/>
    <w:rsid w:val="00AD0985"/>
    <w:rsid w:val="00AD0F0E"/>
    <w:rsid w:val="00AD11C4"/>
    <w:rsid w:val="00AD13E8"/>
    <w:rsid w:val="00AE20D4"/>
    <w:rsid w:val="00AE5E55"/>
    <w:rsid w:val="00AF0FB3"/>
    <w:rsid w:val="00B001AC"/>
    <w:rsid w:val="00B11347"/>
    <w:rsid w:val="00B14D64"/>
    <w:rsid w:val="00B23F38"/>
    <w:rsid w:val="00B27B64"/>
    <w:rsid w:val="00B41A3D"/>
    <w:rsid w:val="00B42A81"/>
    <w:rsid w:val="00B4366A"/>
    <w:rsid w:val="00B51F15"/>
    <w:rsid w:val="00B53009"/>
    <w:rsid w:val="00B53108"/>
    <w:rsid w:val="00B56DBD"/>
    <w:rsid w:val="00B5761B"/>
    <w:rsid w:val="00B710F3"/>
    <w:rsid w:val="00B76562"/>
    <w:rsid w:val="00B76B1F"/>
    <w:rsid w:val="00B83C6C"/>
    <w:rsid w:val="00B90299"/>
    <w:rsid w:val="00BA605B"/>
    <w:rsid w:val="00BA7021"/>
    <w:rsid w:val="00BB1815"/>
    <w:rsid w:val="00BB419D"/>
    <w:rsid w:val="00BC6A24"/>
    <w:rsid w:val="00BD41EA"/>
    <w:rsid w:val="00BE0BB9"/>
    <w:rsid w:val="00BE20D5"/>
    <w:rsid w:val="00BE37A8"/>
    <w:rsid w:val="00BF0309"/>
    <w:rsid w:val="00BF4E39"/>
    <w:rsid w:val="00BF5EA7"/>
    <w:rsid w:val="00BF6BE5"/>
    <w:rsid w:val="00BF77FA"/>
    <w:rsid w:val="00C00904"/>
    <w:rsid w:val="00C01A3C"/>
    <w:rsid w:val="00C02136"/>
    <w:rsid w:val="00C127B2"/>
    <w:rsid w:val="00C33103"/>
    <w:rsid w:val="00C3469A"/>
    <w:rsid w:val="00C3514D"/>
    <w:rsid w:val="00C36910"/>
    <w:rsid w:val="00C37A6B"/>
    <w:rsid w:val="00C473A4"/>
    <w:rsid w:val="00C63E58"/>
    <w:rsid w:val="00C668CE"/>
    <w:rsid w:val="00C676EA"/>
    <w:rsid w:val="00C76288"/>
    <w:rsid w:val="00C76A20"/>
    <w:rsid w:val="00C76B85"/>
    <w:rsid w:val="00C85598"/>
    <w:rsid w:val="00C86DA1"/>
    <w:rsid w:val="00C91649"/>
    <w:rsid w:val="00C9282E"/>
    <w:rsid w:val="00C96BD2"/>
    <w:rsid w:val="00C97000"/>
    <w:rsid w:val="00CA2063"/>
    <w:rsid w:val="00CA3258"/>
    <w:rsid w:val="00CA58C6"/>
    <w:rsid w:val="00CA5D2A"/>
    <w:rsid w:val="00CA7A14"/>
    <w:rsid w:val="00CB0827"/>
    <w:rsid w:val="00CC1719"/>
    <w:rsid w:val="00CD1F33"/>
    <w:rsid w:val="00CE1082"/>
    <w:rsid w:val="00CF6DFC"/>
    <w:rsid w:val="00D03B87"/>
    <w:rsid w:val="00D055D9"/>
    <w:rsid w:val="00D11476"/>
    <w:rsid w:val="00D25705"/>
    <w:rsid w:val="00D259F5"/>
    <w:rsid w:val="00D31DCD"/>
    <w:rsid w:val="00D344B3"/>
    <w:rsid w:val="00D450FA"/>
    <w:rsid w:val="00D4633E"/>
    <w:rsid w:val="00D52B05"/>
    <w:rsid w:val="00D530CC"/>
    <w:rsid w:val="00D61AE4"/>
    <w:rsid w:val="00D7472F"/>
    <w:rsid w:val="00D84D2D"/>
    <w:rsid w:val="00D92348"/>
    <w:rsid w:val="00D93AB6"/>
    <w:rsid w:val="00DB4729"/>
    <w:rsid w:val="00DB657B"/>
    <w:rsid w:val="00DD52E8"/>
    <w:rsid w:val="00DE02E3"/>
    <w:rsid w:val="00DE10A7"/>
    <w:rsid w:val="00E004C7"/>
    <w:rsid w:val="00E01AF3"/>
    <w:rsid w:val="00E15711"/>
    <w:rsid w:val="00E217AE"/>
    <w:rsid w:val="00E26511"/>
    <w:rsid w:val="00E34391"/>
    <w:rsid w:val="00E344E2"/>
    <w:rsid w:val="00E43FED"/>
    <w:rsid w:val="00E50385"/>
    <w:rsid w:val="00E528FB"/>
    <w:rsid w:val="00E62F9E"/>
    <w:rsid w:val="00E72E90"/>
    <w:rsid w:val="00E75561"/>
    <w:rsid w:val="00E8208C"/>
    <w:rsid w:val="00E86E15"/>
    <w:rsid w:val="00E90F97"/>
    <w:rsid w:val="00E94F57"/>
    <w:rsid w:val="00EA0655"/>
    <w:rsid w:val="00EA13B5"/>
    <w:rsid w:val="00EA2746"/>
    <w:rsid w:val="00EA3B1F"/>
    <w:rsid w:val="00EA4628"/>
    <w:rsid w:val="00EA6913"/>
    <w:rsid w:val="00EB2922"/>
    <w:rsid w:val="00EB5A22"/>
    <w:rsid w:val="00EB63EB"/>
    <w:rsid w:val="00EC2AB1"/>
    <w:rsid w:val="00EC304D"/>
    <w:rsid w:val="00EC3119"/>
    <w:rsid w:val="00ED0F75"/>
    <w:rsid w:val="00ED1377"/>
    <w:rsid w:val="00ED13F4"/>
    <w:rsid w:val="00EE0547"/>
    <w:rsid w:val="00EE0747"/>
    <w:rsid w:val="00EE6B3D"/>
    <w:rsid w:val="00EF3689"/>
    <w:rsid w:val="00F02256"/>
    <w:rsid w:val="00F07D11"/>
    <w:rsid w:val="00F471D9"/>
    <w:rsid w:val="00F518D4"/>
    <w:rsid w:val="00F54142"/>
    <w:rsid w:val="00F64257"/>
    <w:rsid w:val="00F65CB1"/>
    <w:rsid w:val="00F72CF1"/>
    <w:rsid w:val="00F760BA"/>
    <w:rsid w:val="00F764A8"/>
    <w:rsid w:val="00F8664E"/>
    <w:rsid w:val="00F96F88"/>
    <w:rsid w:val="00FA6641"/>
    <w:rsid w:val="00FB0A41"/>
    <w:rsid w:val="00FB6986"/>
    <w:rsid w:val="00FC34C8"/>
    <w:rsid w:val="00FD5AF1"/>
    <w:rsid w:val="00FD78E0"/>
    <w:rsid w:val="00FD7FAA"/>
    <w:rsid w:val="00FE1DC7"/>
    <w:rsid w:val="00FE22D9"/>
    <w:rsid w:val="00FF5272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8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Emphasis"/>
    <w:basedOn w:val="a0"/>
    <w:qFormat/>
    <w:rsid w:val="005B69F7"/>
    <w:rPr>
      <w:i/>
      <w:iCs/>
    </w:rPr>
  </w:style>
  <w:style w:type="paragraph" w:customStyle="1" w:styleId="mainpageitemsjus">
    <w:name w:val="main_page_items_jus"/>
    <w:basedOn w:val="a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a">
    <w:name w:val="Balloon Text"/>
    <w:basedOn w:val="a"/>
    <w:semiHidden/>
    <w:rsid w:val="007719EF"/>
    <w:rPr>
      <w:rFonts w:ascii="Tahoma" w:hAnsi="Tahoma" w:cs="Tahoma"/>
      <w:sz w:val="16"/>
      <w:szCs w:val="16"/>
    </w:rPr>
  </w:style>
  <w:style w:type="paragraph" w:customStyle="1" w:styleId="1CharChar">
    <w:name w:val="Знак Знак1 Char Char Знак Знак"/>
    <w:basedOn w:val="a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88526F"/>
    <w:rPr>
      <w:rFonts w:ascii="Arial" w:hAnsi="Arial"/>
      <w:lang w:val="en-US" w:eastAsia="en-US" w:bidi="ar-SA"/>
    </w:rPr>
  </w:style>
  <w:style w:type="character" w:styleId="ab">
    <w:name w:val="page number"/>
    <w:basedOn w:val="a0"/>
    <w:rsid w:val="00545E5B"/>
  </w:style>
  <w:style w:type="paragraph" w:customStyle="1" w:styleId="Char">
    <w:name w:val="Char"/>
    <w:basedOn w:val="a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CharChar">
    <w:name w:val="Char Char"/>
    <w:basedOn w:val="a0"/>
    <w:locked/>
    <w:rsid w:val="003960F9"/>
    <w:rPr>
      <w:rFonts w:ascii="SimSun" w:eastAsia="SimSun"/>
      <w:szCs w:val="24"/>
      <w:lang w:val="bg-BG" w:eastAsia="zh-CN" w:bidi="ar-SA"/>
    </w:rPr>
  </w:style>
  <w:style w:type="paragraph" w:styleId="ac">
    <w:name w:val="Subtitle"/>
    <w:basedOn w:val="a"/>
    <w:qFormat/>
    <w:rsid w:val="003960F9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d">
    <w:name w:val="Заглавие Знак"/>
    <w:basedOn w:val="a0"/>
    <w:link w:val="ae"/>
    <w:locked/>
    <w:rsid w:val="002E1F80"/>
    <w:rPr>
      <w:b/>
      <w:sz w:val="36"/>
      <w:lang w:val="bg-BG" w:eastAsia="bg-BG" w:bidi="ar-SA"/>
    </w:rPr>
  </w:style>
  <w:style w:type="paragraph" w:styleId="ae">
    <w:name w:val="Title"/>
    <w:basedOn w:val="a"/>
    <w:link w:val="ad"/>
    <w:qFormat/>
    <w:rsid w:val="002E1F8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paragraph" w:styleId="af">
    <w:name w:val="Body Text Indent"/>
    <w:basedOn w:val="a"/>
    <w:rsid w:val="0077747F"/>
    <w:pPr>
      <w:spacing w:after="120"/>
      <w:ind w:left="283"/>
    </w:pPr>
  </w:style>
  <w:style w:type="paragraph" w:customStyle="1" w:styleId="21">
    <w:name w:val="Знак Знак2"/>
    <w:basedOn w:val="a"/>
    <w:rsid w:val="009B0946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2">
    <w:name w:val="Знак Знак2"/>
    <w:basedOn w:val="a0"/>
    <w:locked/>
    <w:rsid w:val="00E15711"/>
    <w:rPr>
      <w:rFonts w:ascii="Arial" w:hAnsi="Arial"/>
      <w:b/>
      <w:sz w:val="28"/>
      <w:lang w:val="en-US" w:eastAsia="en-US" w:bidi="ar-SA"/>
    </w:rPr>
  </w:style>
  <w:style w:type="paragraph" w:styleId="af0">
    <w:name w:val="List Paragraph"/>
    <w:basedOn w:val="a"/>
    <w:uiPriority w:val="34"/>
    <w:qFormat/>
    <w:rsid w:val="008F021B"/>
    <w:pPr>
      <w:ind w:left="720"/>
      <w:contextualSpacing/>
    </w:pPr>
  </w:style>
  <w:style w:type="character" w:customStyle="1" w:styleId="a7">
    <w:name w:val="Основен текст Знак"/>
    <w:basedOn w:val="a0"/>
    <w:link w:val="a6"/>
    <w:rsid w:val="00B001AC"/>
    <w:rPr>
      <w:lang w:eastAsia="en-US"/>
    </w:rPr>
  </w:style>
  <w:style w:type="paragraph" w:styleId="af1">
    <w:name w:val="Normal (Web)"/>
    <w:basedOn w:val="a"/>
    <w:rsid w:val="00B902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0">
    <w:name w:val="Списък на абзаци1"/>
    <w:basedOn w:val="a"/>
    <w:rsid w:val="00B90299"/>
    <w:pPr>
      <w:overflowPunct/>
      <w:autoSpaceDE/>
      <w:autoSpaceDN/>
      <w:adjustRightInd/>
      <w:spacing w:after="200" w:line="276" w:lineRule="auto"/>
      <w:ind w:left="720" w:right="57"/>
      <w:textAlignment w:val="auto"/>
    </w:pPr>
    <w:rPr>
      <w:rFonts w:ascii="Calibri" w:hAnsi="Calibri"/>
      <w:sz w:val="22"/>
      <w:szCs w:val="24"/>
    </w:rPr>
  </w:style>
  <w:style w:type="table" w:customStyle="1" w:styleId="TableNormal">
    <w:name w:val="Table Normal"/>
    <w:uiPriority w:val="2"/>
    <w:semiHidden/>
    <w:unhideWhenUsed/>
    <w:qFormat/>
    <w:rsid w:val="00241AF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1AFB"/>
    <w:pPr>
      <w:widowControl w:val="0"/>
      <w:overflowPunct/>
      <w:adjustRightInd/>
      <w:textAlignment w:val="auto"/>
    </w:pPr>
    <w:rPr>
      <w:rFonts w:ascii="Times New Roman" w:hAnsi="Times New Roman"/>
      <w:sz w:val="22"/>
      <w:szCs w:val="22"/>
      <w:lang w:val="bg-BG"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8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Emphasis"/>
    <w:basedOn w:val="a0"/>
    <w:qFormat/>
    <w:rsid w:val="005B69F7"/>
    <w:rPr>
      <w:i/>
      <w:iCs/>
    </w:rPr>
  </w:style>
  <w:style w:type="paragraph" w:customStyle="1" w:styleId="mainpageitemsjus">
    <w:name w:val="main_page_items_jus"/>
    <w:basedOn w:val="a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a">
    <w:name w:val="Balloon Text"/>
    <w:basedOn w:val="a"/>
    <w:semiHidden/>
    <w:rsid w:val="007719EF"/>
    <w:rPr>
      <w:rFonts w:ascii="Tahoma" w:hAnsi="Tahoma" w:cs="Tahoma"/>
      <w:sz w:val="16"/>
      <w:szCs w:val="16"/>
    </w:rPr>
  </w:style>
  <w:style w:type="paragraph" w:customStyle="1" w:styleId="1CharChar">
    <w:name w:val="Знак Знак1 Char Char Знак Знак"/>
    <w:basedOn w:val="a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88526F"/>
    <w:rPr>
      <w:rFonts w:ascii="Arial" w:hAnsi="Arial"/>
      <w:lang w:val="en-US" w:eastAsia="en-US" w:bidi="ar-SA"/>
    </w:rPr>
  </w:style>
  <w:style w:type="character" w:styleId="ab">
    <w:name w:val="page number"/>
    <w:basedOn w:val="a0"/>
    <w:rsid w:val="00545E5B"/>
  </w:style>
  <w:style w:type="paragraph" w:customStyle="1" w:styleId="Char">
    <w:name w:val="Char"/>
    <w:basedOn w:val="a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CharChar">
    <w:name w:val="Char Char"/>
    <w:basedOn w:val="a0"/>
    <w:locked/>
    <w:rsid w:val="003960F9"/>
    <w:rPr>
      <w:rFonts w:ascii="SimSun" w:eastAsia="SimSun"/>
      <w:szCs w:val="24"/>
      <w:lang w:val="bg-BG" w:eastAsia="zh-CN" w:bidi="ar-SA"/>
    </w:rPr>
  </w:style>
  <w:style w:type="paragraph" w:styleId="ac">
    <w:name w:val="Subtitle"/>
    <w:basedOn w:val="a"/>
    <w:qFormat/>
    <w:rsid w:val="003960F9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d">
    <w:name w:val="Заглавие Знак"/>
    <w:basedOn w:val="a0"/>
    <w:link w:val="ae"/>
    <w:locked/>
    <w:rsid w:val="002E1F80"/>
    <w:rPr>
      <w:b/>
      <w:sz w:val="36"/>
      <w:lang w:val="bg-BG" w:eastAsia="bg-BG" w:bidi="ar-SA"/>
    </w:rPr>
  </w:style>
  <w:style w:type="paragraph" w:styleId="ae">
    <w:name w:val="Title"/>
    <w:basedOn w:val="a"/>
    <w:link w:val="ad"/>
    <w:qFormat/>
    <w:rsid w:val="002E1F8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paragraph" w:styleId="af">
    <w:name w:val="Body Text Indent"/>
    <w:basedOn w:val="a"/>
    <w:rsid w:val="0077747F"/>
    <w:pPr>
      <w:spacing w:after="120"/>
      <w:ind w:left="283"/>
    </w:pPr>
  </w:style>
  <w:style w:type="paragraph" w:customStyle="1" w:styleId="21">
    <w:name w:val="Знак Знак2"/>
    <w:basedOn w:val="a"/>
    <w:rsid w:val="009B0946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2">
    <w:name w:val="Знак Знак2"/>
    <w:basedOn w:val="a0"/>
    <w:locked/>
    <w:rsid w:val="00E15711"/>
    <w:rPr>
      <w:rFonts w:ascii="Arial" w:hAnsi="Arial"/>
      <w:b/>
      <w:sz w:val="28"/>
      <w:lang w:val="en-US" w:eastAsia="en-US" w:bidi="ar-SA"/>
    </w:rPr>
  </w:style>
  <w:style w:type="paragraph" w:styleId="af0">
    <w:name w:val="List Paragraph"/>
    <w:basedOn w:val="a"/>
    <w:uiPriority w:val="34"/>
    <w:qFormat/>
    <w:rsid w:val="008F021B"/>
    <w:pPr>
      <w:ind w:left="720"/>
      <w:contextualSpacing/>
    </w:pPr>
  </w:style>
  <w:style w:type="character" w:customStyle="1" w:styleId="a7">
    <w:name w:val="Основен текст Знак"/>
    <w:basedOn w:val="a0"/>
    <w:link w:val="a6"/>
    <w:rsid w:val="00B001AC"/>
    <w:rPr>
      <w:lang w:eastAsia="en-US"/>
    </w:rPr>
  </w:style>
  <w:style w:type="paragraph" w:styleId="af1">
    <w:name w:val="Normal (Web)"/>
    <w:basedOn w:val="a"/>
    <w:rsid w:val="00B902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0">
    <w:name w:val="Списък на абзаци1"/>
    <w:basedOn w:val="a"/>
    <w:rsid w:val="00B90299"/>
    <w:pPr>
      <w:overflowPunct/>
      <w:autoSpaceDE/>
      <w:autoSpaceDN/>
      <w:adjustRightInd/>
      <w:spacing w:after="200" w:line="276" w:lineRule="auto"/>
      <w:ind w:left="720" w:right="57"/>
      <w:textAlignment w:val="auto"/>
    </w:pPr>
    <w:rPr>
      <w:rFonts w:ascii="Calibri" w:hAnsi="Calibri"/>
      <w:sz w:val="22"/>
      <w:szCs w:val="24"/>
    </w:rPr>
  </w:style>
  <w:style w:type="table" w:customStyle="1" w:styleId="TableNormal">
    <w:name w:val="Table Normal"/>
    <w:uiPriority w:val="2"/>
    <w:semiHidden/>
    <w:unhideWhenUsed/>
    <w:qFormat/>
    <w:rsid w:val="00241AF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1AFB"/>
    <w:pPr>
      <w:widowControl w:val="0"/>
      <w:overflowPunct/>
      <w:adjustRightInd/>
      <w:textAlignment w:val="auto"/>
    </w:pPr>
    <w:rPr>
      <w:rFonts w:ascii="Times New Roman" w:hAnsi="Times New Roman"/>
      <w:sz w:val="22"/>
      <w:szCs w:val="22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iosv_plovdiv@dir.bg" TargetMode="External"/><Relationship Id="rId2" Type="http://schemas.openxmlformats.org/officeDocument/2006/relationships/image" Target="media/image10.wmf"/><Relationship Id="rId1" Type="http://schemas.openxmlformats.org/officeDocument/2006/relationships/image" Target="media/image1.wmf"/><Relationship Id="rId4" Type="http://schemas.openxmlformats.org/officeDocument/2006/relationships/hyperlink" Target="http://plovdiv.riosv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iosv_plovdiv@dir.bg" TargetMode="External"/><Relationship Id="rId2" Type="http://schemas.openxmlformats.org/officeDocument/2006/relationships/image" Target="media/image10.wmf"/><Relationship Id="rId1" Type="http://schemas.openxmlformats.org/officeDocument/2006/relationships/image" Target="media/image1.wmf"/><Relationship Id="rId4" Type="http://schemas.openxmlformats.org/officeDocument/2006/relationships/hyperlink" Target="http://plovdiv.riosv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B6415-6DCE-4168-B01D-E355CA46B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3882</Words>
  <Characters>24151</Characters>
  <Application>Microsoft Office Word</Application>
  <DocSecurity>0</DocSecurity>
  <Lines>201</Lines>
  <Paragraphs>55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27978</CharactersWithSpaces>
  <SharedDoc>false</SharedDoc>
  <HLinks>
    <vt:vector size="24" baseType="variant">
      <vt:variant>
        <vt:i4>4390927</vt:i4>
      </vt:variant>
      <vt:variant>
        <vt:i4>9</vt:i4>
      </vt:variant>
      <vt:variant>
        <vt:i4>0</vt:i4>
      </vt:variant>
      <vt:variant>
        <vt:i4>5</vt:i4>
      </vt:variant>
      <vt:variant>
        <vt:lpwstr>http://plovdiv.riosv.com/</vt:lpwstr>
      </vt:variant>
      <vt:variant>
        <vt:lpwstr/>
      </vt:variant>
      <vt:variant>
        <vt:i4>7340155</vt:i4>
      </vt:variant>
      <vt:variant>
        <vt:i4>6</vt:i4>
      </vt:variant>
      <vt:variant>
        <vt:i4>0</vt:i4>
      </vt:variant>
      <vt:variant>
        <vt:i4>5</vt:i4>
      </vt:variant>
      <vt:variant>
        <vt:lpwstr>mailto:riosv_plovdiv@dir.bg</vt:lpwstr>
      </vt:variant>
      <vt:variant>
        <vt:lpwstr/>
      </vt:variant>
      <vt:variant>
        <vt:i4>4390927</vt:i4>
      </vt:variant>
      <vt:variant>
        <vt:i4>3</vt:i4>
      </vt:variant>
      <vt:variant>
        <vt:i4>0</vt:i4>
      </vt:variant>
      <vt:variant>
        <vt:i4>5</vt:i4>
      </vt:variant>
      <vt:variant>
        <vt:lpwstr>http://plovdiv.riosv.com/</vt:lpwstr>
      </vt:variant>
      <vt:variant>
        <vt:lpwstr/>
      </vt:variant>
      <vt:variant>
        <vt:i4>7340155</vt:i4>
      </vt:variant>
      <vt:variant>
        <vt:i4>0</vt:i4>
      </vt:variant>
      <vt:variant>
        <vt:i4>0</vt:i4>
      </vt:variant>
      <vt:variant>
        <vt:i4>5</vt:i4>
      </vt:variant>
      <vt:variant>
        <vt:lpwstr>mailto:riosv_plovdiv@dir.bg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Vladimir Iliev</cp:lastModifiedBy>
  <cp:revision>3</cp:revision>
  <cp:lastPrinted>2019-04-25T06:22:00Z</cp:lastPrinted>
  <dcterms:created xsi:type="dcterms:W3CDTF">2019-04-25T06:10:00Z</dcterms:created>
  <dcterms:modified xsi:type="dcterms:W3CDTF">2019-04-25T06:22:00Z</dcterms:modified>
</cp:coreProperties>
</file>